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289D" w:rsidRDefault="00D55AAE" w:rsidP="00B44EAC">
      <w:pPr>
        <w:rPr>
          <w:b/>
          <w:sz w:val="24"/>
          <w:szCs w:val="24"/>
        </w:rPr>
      </w:pPr>
      <w:r>
        <w:rPr>
          <w:rFonts w:hint="eastAsia"/>
          <w:b/>
          <w:sz w:val="24"/>
          <w:szCs w:val="24"/>
        </w:rPr>
        <w:t>「</w:t>
      </w:r>
      <w:r w:rsidR="003F3C41" w:rsidRPr="005B7FD3">
        <w:rPr>
          <w:rFonts w:hint="eastAsia"/>
          <w:b/>
          <w:sz w:val="24"/>
          <w:szCs w:val="24"/>
        </w:rPr>
        <w:t>KPI</w:t>
      </w:r>
      <w:r w:rsidR="003F3C41" w:rsidRPr="005B7FD3">
        <w:rPr>
          <w:rFonts w:hint="eastAsia"/>
          <w:b/>
          <w:sz w:val="24"/>
          <w:szCs w:val="24"/>
        </w:rPr>
        <w:t xml:space="preserve">　</w:t>
      </w:r>
      <w:r w:rsidR="003F3C41" w:rsidRPr="005B7FD3">
        <w:rPr>
          <w:rFonts w:hint="eastAsia"/>
          <w:b/>
          <w:sz w:val="24"/>
          <w:szCs w:val="24"/>
        </w:rPr>
        <w:t>SCCC</w:t>
      </w:r>
      <w:r w:rsidR="005B7FD3" w:rsidRPr="005B7FD3">
        <w:rPr>
          <w:rFonts w:hint="eastAsia"/>
          <w:b/>
          <w:sz w:val="24"/>
          <w:szCs w:val="24"/>
        </w:rPr>
        <w:t>に関する政府方針</w:t>
      </w:r>
      <w:r w:rsidR="00B3289D">
        <w:rPr>
          <w:rFonts w:hint="eastAsia"/>
          <w:b/>
          <w:sz w:val="24"/>
          <w:szCs w:val="24"/>
        </w:rPr>
        <w:t>」をめぐる諸見解</w:t>
      </w:r>
      <w:r w:rsidR="00C164A1">
        <w:rPr>
          <w:rFonts w:hint="eastAsia"/>
          <w:b/>
          <w:sz w:val="24"/>
          <w:szCs w:val="24"/>
        </w:rPr>
        <w:t xml:space="preserve"> </w:t>
      </w:r>
      <w:r w:rsidR="00B3289D">
        <w:rPr>
          <w:rFonts w:hint="eastAsia"/>
          <w:b/>
          <w:sz w:val="24"/>
          <w:szCs w:val="24"/>
        </w:rPr>
        <w:t xml:space="preserve">　</w:t>
      </w:r>
    </w:p>
    <w:p w:rsidR="00C164A1" w:rsidRDefault="00B3289D" w:rsidP="00B44EAC">
      <w:r>
        <w:rPr>
          <w:rFonts w:hint="eastAsia"/>
          <w:b/>
          <w:sz w:val="24"/>
          <w:szCs w:val="24"/>
        </w:rPr>
        <w:t xml:space="preserve">　　　ＳＣＣＣ日本の実力、調達月次バッチ、「貨幣数量説」とＳＣＣＣ　</w:t>
      </w:r>
      <w:r w:rsidR="003F3C41">
        <w:rPr>
          <w:rFonts w:hint="eastAsia"/>
        </w:rPr>
        <w:t xml:space="preserve"> </w:t>
      </w:r>
      <w:r w:rsidR="0019536A">
        <w:rPr>
          <w:rFonts w:hint="eastAsia"/>
        </w:rPr>
        <w:t xml:space="preserve">　</w:t>
      </w:r>
    </w:p>
    <w:p w:rsidR="003F3C41" w:rsidRDefault="005D723E" w:rsidP="00C164A1">
      <w:pPr>
        <w:ind w:firstLineChars="1500" w:firstLine="3150"/>
      </w:pPr>
      <w:r>
        <w:rPr>
          <w:rFonts w:hint="eastAsia"/>
        </w:rPr>
        <w:t>(</w:t>
      </w:r>
      <w:r w:rsidR="003F3C41">
        <w:rPr>
          <w:rFonts w:hint="eastAsia"/>
        </w:rPr>
        <w:t>わくわく</w:t>
      </w:r>
      <w:r w:rsidR="003F3C41">
        <w:rPr>
          <w:rFonts w:hint="eastAsia"/>
        </w:rPr>
        <w:t>JIT</w:t>
      </w:r>
      <w:r w:rsidR="003F3C41">
        <w:rPr>
          <w:rFonts w:hint="eastAsia"/>
        </w:rPr>
        <w:t>研</w:t>
      </w:r>
      <w:r w:rsidR="00C164A1">
        <w:rPr>
          <w:rFonts w:hint="eastAsia"/>
        </w:rPr>
        <w:t xml:space="preserve">全体会合　</w:t>
      </w:r>
      <w:r w:rsidR="00C164A1">
        <w:rPr>
          <w:rFonts w:hint="eastAsia"/>
        </w:rPr>
        <w:t xml:space="preserve">7/5 </w:t>
      </w:r>
      <w:r w:rsidR="003F3C41">
        <w:rPr>
          <w:rFonts w:hint="eastAsia"/>
        </w:rPr>
        <w:t xml:space="preserve">　</w:t>
      </w:r>
      <w:r w:rsidR="003F3C41">
        <w:rPr>
          <w:rFonts w:hint="eastAsia"/>
        </w:rPr>
        <w:t>IoM</w:t>
      </w:r>
      <w:r w:rsidR="003F3C41">
        <w:rPr>
          <w:rFonts w:hint="eastAsia"/>
        </w:rPr>
        <w:t>分科会</w:t>
      </w:r>
      <w:r>
        <w:rPr>
          <w:rFonts w:hint="eastAsia"/>
        </w:rPr>
        <w:t>)</w:t>
      </w:r>
    </w:p>
    <w:p w:rsidR="005B7FD3" w:rsidRDefault="005B7FD3" w:rsidP="00B44EAC"/>
    <w:p w:rsidR="002433B6" w:rsidRDefault="006B0FB4" w:rsidP="00B44EAC">
      <w:r>
        <w:rPr>
          <w:noProof/>
        </w:rPr>
        <mc:AlternateContent>
          <mc:Choice Requires="wps">
            <w:drawing>
              <wp:anchor distT="0" distB="0" distL="114300" distR="114300" simplePos="0" relativeHeight="251659264" behindDoc="1" locked="0" layoutInCell="1" allowOverlap="1" wp14:anchorId="145C8148" wp14:editId="3BD8692B">
                <wp:simplePos x="0" y="0"/>
                <wp:positionH relativeFrom="column">
                  <wp:align>center</wp:align>
                </wp:positionH>
                <wp:positionV relativeFrom="paragraph">
                  <wp:posOffset>0</wp:posOffset>
                </wp:positionV>
                <wp:extent cx="5429250" cy="3619500"/>
                <wp:effectExtent l="0" t="0" r="19050" b="19050"/>
                <wp:wrapNone/>
                <wp:docPr id="30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9250" cy="3619500"/>
                        </a:xfrm>
                        <a:prstGeom prst="rect">
                          <a:avLst/>
                        </a:prstGeom>
                        <a:solidFill>
                          <a:srgbClr val="FFFFFF"/>
                        </a:solidFill>
                        <a:ln w="9525">
                          <a:solidFill>
                            <a:srgbClr val="000000"/>
                          </a:solidFill>
                          <a:miter lim="800000"/>
                          <a:headEnd/>
                          <a:tailEnd/>
                        </a:ln>
                      </wps:spPr>
                      <wps:txbx>
                        <w:txbxContent>
                          <w:p w:rsidR="00942B27" w:rsidRDefault="00942B27"/>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45C8148" id="_x0000_t202" coordsize="21600,21600" o:spt="202" path="m,l,21600r21600,l21600,xe">
                <v:stroke joinstyle="miter"/>
                <v:path gradientshapeok="t" o:connecttype="rect"/>
              </v:shapetype>
              <v:shape id="テキスト ボックス 2" o:spid="_x0000_s1026" type="#_x0000_t202" style="position:absolute;left:0;text-align:left;margin-left:0;margin-top:0;width:427.5pt;height:285pt;z-index:-251657216;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">
                <v:textbox>
                  <w:txbxContent>
                    <w:p w:rsidR="00942B27" w:rsidRDefault="00942B27"/>
                  </w:txbxContent>
                </v:textbox>
              </v:shape>
            </w:pict>
          </mc:Fallback>
        </mc:AlternateContent>
      </w:r>
    </w:p>
    <w:p w:rsidR="00B44EAC" w:rsidRDefault="002433B6" w:rsidP="00B44EAC">
      <w:pPr>
        <w:rPr>
          <w:lang w:eastAsia="zh-CN"/>
        </w:rPr>
      </w:pPr>
      <w:r w:rsidRPr="004217A9">
        <w:rPr>
          <w:rFonts w:hint="eastAsia"/>
          <w:b/>
          <w:lang w:eastAsia="zh-CN"/>
        </w:rPr>
        <w:t>未来投資戦略</w:t>
      </w:r>
      <w:r w:rsidRPr="004217A9">
        <w:rPr>
          <w:rFonts w:hint="eastAsia"/>
          <w:b/>
          <w:lang w:eastAsia="zh-CN"/>
        </w:rPr>
        <w:t xml:space="preserve">2017 </w:t>
      </w:r>
      <w:bookmarkStart w:id="0" w:name="_GoBack"/>
      <w:bookmarkEnd w:id="0"/>
      <w:r w:rsidRPr="004217A9">
        <w:rPr>
          <w:rFonts w:hint="eastAsia"/>
          <w:b/>
          <w:lang w:eastAsia="zh-CN"/>
        </w:rPr>
        <w:t xml:space="preserve"> </w:t>
      </w:r>
      <w:r w:rsidRPr="004217A9">
        <w:rPr>
          <w:rFonts w:hint="eastAsia"/>
          <w:b/>
          <w:lang w:eastAsia="zh-CN"/>
        </w:rPr>
        <w:t>閣議決定</w:t>
      </w:r>
      <w:r w:rsidR="006B0FB4" w:rsidRPr="004217A9">
        <w:rPr>
          <w:rFonts w:hint="eastAsia"/>
          <w:b/>
          <w:lang w:eastAsia="zh-CN"/>
        </w:rPr>
        <w:t xml:space="preserve">　</w:t>
      </w:r>
      <w:r w:rsidR="006B0FB4" w:rsidRPr="004217A9">
        <w:rPr>
          <w:rFonts w:hint="eastAsia"/>
          <w:b/>
          <w:lang w:eastAsia="zh-CN"/>
        </w:rPr>
        <w:t>2017.6.</w:t>
      </w:r>
      <w:r w:rsidR="006B0FB4">
        <w:rPr>
          <w:rFonts w:hint="eastAsia"/>
          <w:lang w:eastAsia="zh-CN"/>
        </w:rPr>
        <w:t>9</w:t>
      </w:r>
    </w:p>
    <w:p w:rsidR="002433B6" w:rsidRDefault="002433B6" w:rsidP="00B44EAC">
      <w:r>
        <w:rPr>
          <w:rFonts w:hint="eastAsia"/>
          <w:lang w:eastAsia="zh-CN"/>
        </w:rPr>
        <w:t xml:space="preserve">   </w:t>
      </w:r>
      <w:r>
        <w:rPr>
          <w:rFonts w:hint="eastAsia"/>
        </w:rPr>
        <w:t>―中略―</w:t>
      </w:r>
    </w:p>
    <w:p w:rsidR="00B44EAC" w:rsidRDefault="00956572" w:rsidP="00B44EAC">
      <w:r>
        <w:rPr>
          <w:rFonts w:hint="eastAsia"/>
        </w:rPr>
        <w:t xml:space="preserve">5 </w:t>
      </w:r>
      <w:r w:rsidR="00E64F01">
        <w:rPr>
          <w:rFonts w:hint="eastAsia"/>
        </w:rPr>
        <w:t>FinTech</w:t>
      </w:r>
      <w:r w:rsidR="00E64F01">
        <w:rPr>
          <w:rFonts w:hint="eastAsia"/>
        </w:rPr>
        <w:t>の推進等</w:t>
      </w:r>
    </w:p>
    <w:p w:rsidR="00B44EAC" w:rsidRDefault="00E64F01" w:rsidP="00B44EAC">
      <w:r>
        <w:rPr>
          <w:rFonts w:hint="eastAsia"/>
        </w:rPr>
        <w:t>(1) KPI</w:t>
      </w:r>
      <w:r>
        <w:rPr>
          <w:rFonts w:hint="eastAsia"/>
        </w:rPr>
        <w:t>の主な推進状況</w:t>
      </w:r>
    </w:p>
    <w:p w:rsidR="00E64F01" w:rsidRDefault="00E64F01" w:rsidP="00B44EAC">
      <w:r>
        <w:rPr>
          <w:rFonts w:hint="eastAsia"/>
        </w:rPr>
        <w:t xml:space="preserve"> </w:t>
      </w:r>
      <w:r>
        <w:rPr>
          <w:rFonts w:hint="eastAsia"/>
        </w:rPr>
        <w:t>《</w:t>
      </w:r>
      <w:r>
        <w:rPr>
          <w:rFonts w:hint="eastAsia"/>
        </w:rPr>
        <w:t>KPI</w:t>
      </w:r>
      <w:r>
        <w:rPr>
          <w:rFonts w:hint="eastAsia"/>
        </w:rPr>
        <w:t>》今後</w:t>
      </w:r>
      <w:r>
        <w:rPr>
          <w:rFonts w:hint="eastAsia"/>
        </w:rPr>
        <w:t>3</w:t>
      </w:r>
      <w:r>
        <w:rPr>
          <w:rFonts w:hint="eastAsia"/>
        </w:rPr>
        <w:t>年以内</w:t>
      </w:r>
      <w:r>
        <w:rPr>
          <w:rFonts w:hint="eastAsia"/>
        </w:rPr>
        <w:t>(2020</w:t>
      </w:r>
      <w:r>
        <w:rPr>
          <w:rFonts w:hint="eastAsia"/>
        </w:rPr>
        <w:t>年</w:t>
      </w:r>
      <w:r>
        <w:rPr>
          <w:rFonts w:hint="eastAsia"/>
        </w:rPr>
        <w:t>6</w:t>
      </w:r>
      <w:r>
        <w:rPr>
          <w:rFonts w:hint="eastAsia"/>
        </w:rPr>
        <w:t>月までに、</w:t>
      </w:r>
      <w:r>
        <w:rPr>
          <w:rFonts w:hint="eastAsia"/>
        </w:rPr>
        <w:t>80</w:t>
      </w:r>
      <w:r>
        <w:rPr>
          <w:rFonts w:hint="eastAsia"/>
        </w:rPr>
        <w:t>行</w:t>
      </w:r>
      <w:r w:rsidR="00400F93">
        <w:rPr>
          <w:rFonts w:hint="eastAsia"/>
        </w:rPr>
        <w:t>程度</w:t>
      </w:r>
      <w:r>
        <w:rPr>
          <w:rFonts w:hint="eastAsia"/>
        </w:rPr>
        <w:t>以上</w:t>
      </w:r>
      <w:r w:rsidR="00400F93">
        <w:rPr>
          <w:rFonts w:hint="eastAsia"/>
        </w:rPr>
        <w:t>の銀行におけるオープン</w:t>
      </w:r>
      <w:r w:rsidR="00400F93">
        <w:rPr>
          <w:rFonts w:hint="eastAsia"/>
        </w:rPr>
        <w:t>API</w:t>
      </w:r>
    </w:p>
    <w:p w:rsidR="00400F93" w:rsidRDefault="00400F93" w:rsidP="009B3F01">
      <w:pPr>
        <w:ind w:firstLineChars="400" w:firstLine="840"/>
      </w:pPr>
      <w:r>
        <w:rPr>
          <w:rFonts w:hint="eastAsia"/>
        </w:rPr>
        <w:t xml:space="preserve">　の導入を目指す。</w:t>
      </w:r>
      <w:r w:rsidR="009B3F01">
        <w:rPr>
          <w:rFonts w:hint="eastAsia"/>
        </w:rPr>
        <w:t xml:space="preserve">　</w:t>
      </w:r>
      <w:r w:rsidR="009B3F01">
        <w:rPr>
          <w:rFonts w:hint="eastAsia"/>
        </w:rPr>
        <w:t>(</w:t>
      </w:r>
      <w:r w:rsidR="009B3F01">
        <w:rPr>
          <w:rFonts w:hint="eastAsia"/>
        </w:rPr>
        <w:t>今回新たに設定する</w:t>
      </w:r>
      <w:r w:rsidR="009B3F01">
        <w:rPr>
          <w:rFonts w:hint="eastAsia"/>
        </w:rPr>
        <w:t>KPI)</w:t>
      </w:r>
    </w:p>
    <w:p w:rsidR="009B3F01" w:rsidRDefault="009B3F01" w:rsidP="00B44EAC">
      <w:r w:rsidRPr="009B3F01">
        <w:rPr>
          <w:rFonts w:hint="eastAsia"/>
        </w:rPr>
        <w:t xml:space="preserve"> </w:t>
      </w:r>
      <w:r>
        <w:rPr>
          <w:rFonts w:hint="eastAsia"/>
        </w:rPr>
        <w:t>《</w:t>
      </w:r>
      <w:r>
        <w:rPr>
          <w:rFonts w:hint="eastAsia"/>
        </w:rPr>
        <w:t>KPI</w:t>
      </w:r>
      <w:r>
        <w:rPr>
          <w:rFonts w:hint="eastAsia"/>
        </w:rPr>
        <w:t>》今後</w:t>
      </w:r>
      <w:r>
        <w:rPr>
          <w:rFonts w:hint="eastAsia"/>
        </w:rPr>
        <w:t>10</w:t>
      </w:r>
      <w:r>
        <w:rPr>
          <w:rFonts w:hint="eastAsia"/>
        </w:rPr>
        <w:t>年間（</w:t>
      </w:r>
      <w:r>
        <w:rPr>
          <w:rFonts w:hint="eastAsia"/>
        </w:rPr>
        <w:t>2027</w:t>
      </w:r>
      <w:r>
        <w:rPr>
          <w:rFonts w:hint="eastAsia"/>
        </w:rPr>
        <w:t>年</w:t>
      </w:r>
      <w:r>
        <w:rPr>
          <w:rFonts w:hint="eastAsia"/>
        </w:rPr>
        <w:t>6</w:t>
      </w:r>
      <w:r>
        <w:rPr>
          <w:rFonts w:hint="eastAsia"/>
        </w:rPr>
        <w:t>月まで）に</w:t>
      </w:r>
      <w:r>
        <w:rPr>
          <w:rFonts w:hint="eastAsia"/>
        </w:rPr>
        <w:t xml:space="preserve"> </w:t>
      </w:r>
      <w:r>
        <w:rPr>
          <w:rFonts w:hint="eastAsia"/>
        </w:rPr>
        <w:t>キャッシュレス決済比率を倍増し、</w:t>
      </w:r>
      <w:r>
        <w:rPr>
          <w:rFonts w:hint="eastAsia"/>
        </w:rPr>
        <w:t>4</w:t>
      </w:r>
      <w:r>
        <w:rPr>
          <w:rFonts w:hint="eastAsia"/>
        </w:rPr>
        <w:t>割程度</w:t>
      </w:r>
    </w:p>
    <w:p w:rsidR="009B3F01" w:rsidRDefault="009B3F01" w:rsidP="009B3F01">
      <w:pPr>
        <w:ind w:firstLineChars="400" w:firstLine="840"/>
      </w:pPr>
      <w:r>
        <w:rPr>
          <w:rFonts w:hint="eastAsia"/>
        </w:rPr>
        <w:t>とすることを目指す。</w:t>
      </w:r>
      <w:r>
        <w:rPr>
          <w:rFonts w:hint="eastAsia"/>
        </w:rPr>
        <w:t>(</w:t>
      </w:r>
      <w:r>
        <w:rPr>
          <w:rFonts w:hint="eastAsia"/>
        </w:rPr>
        <w:t>今回新たに設定する</w:t>
      </w:r>
      <w:r>
        <w:rPr>
          <w:rFonts w:hint="eastAsia"/>
        </w:rPr>
        <w:t>KPI)</w:t>
      </w:r>
    </w:p>
    <w:p w:rsidR="005B09E1" w:rsidRDefault="009B3F01" w:rsidP="009B3F01">
      <w:pPr>
        <w:ind w:firstLineChars="50" w:firstLine="105"/>
      </w:pPr>
      <w:r>
        <w:rPr>
          <w:rFonts w:hint="eastAsia"/>
        </w:rPr>
        <w:t>《</w:t>
      </w:r>
      <w:r>
        <w:rPr>
          <w:rFonts w:hint="eastAsia"/>
        </w:rPr>
        <w:t>KPI</w:t>
      </w:r>
      <w:r>
        <w:rPr>
          <w:rFonts w:hint="eastAsia"/>
        </w:rPr>
        <w:t>》今後</w:t>
      </w:r>
      <w:r>
        <w:rPr>
          <w:rFonts w:hint="eastAsia"/>
        </w:rPr>
        <w:t>5</w:t>
      </w:r>
      <w:r>
        <w:rPr>
          <w:rFonts w:hint="eastAsia"/>
        </w:rPr>
        <w:t>年間</w:t>
      </w:r>
      <w:r>
        <w:rPr>
          <w:rFonts w:hint="eastAsia"/>
        </w:rPr>
        <w:t>(2022</w:t>
      </w:r>
      <w:r>
        <w:rPr>
          <w:rFonts w:hint="eastAsia"/>
        </w:rPr>
        <w:t>年</w:t>
      </w:r>
      <w:r>
        <w:rPr>
          <w:rFonts w:hint="eastAsia"/>
        </w:rPr>
        <w:t>6</w:t>
      </w:r>
      <w:r>
        <w:rPr>
          <w:rFonts w:hint="eastAsia"/>
        </w:rPr>
        <w:t>月まで</w:t>
      </w:r>
      <w:r>
        <w:rPr>
          <w:rFonts w:hint="eastAsia"/>
        </w:rPr>
        <w:t>)</w:t>
      </w:r>
      <w:r>
        <w:rPr>
          <w:rFonts w:hint="eastAsia"/>
        </w:rPr>
        <w:t>に</w:t>
      </w:r>
      <w:r w:rsidR="005B09E1">
        <w:rPr>
          <w:rFonts w:hint="eastAsia"/>
        </w:rPr>
        <w:t>、</w:t>
      </w:r>
      <w:r w:rsidR="005B09E1">
        <w:rPr>
          <w:rFonts w:hint="eastAsia"/>
        </w:rPr>
        <w:t>IT</w:t>
      </w:r>
      <w:r w:rsidR="005B09E1">
        <w:rPr>
          <w:rFonts w:hint="eastAsia"/>
        </w:rPr>
        <w:t>化に対応しながらクラウドサービス等を活用</w:t>
      </w:r>
    </w:p>
    <w:p w:rsidR="00B44EAC" w:rsidRDefault="005B09E1" w:rsidP="005B09E1">
      <w:pPr>
        <w:ind w:firstLineChars="400" w:firstLine="840"/>
      </w:pPr>
      <w:r>
        <w:rPr>
          <w:rFonts w:hint="eastAsia"/>
        </w:rPr>
        <w:t>してバックオフィス業務（財務・会計領域等）を効率化する中小企業等の割合を</w:t>
      </w:r>
    </w:p>
    <w:p w:rsidR="005B09E1" w:rsidRPr="005B09E1" w:rsidRDefault="005B09E1" w:rsidP="005B09E1">
      <w:pPr>
        <w:ind w:firstLineChars="400" w:firstLine="840"/>
      </w:pPr>
      <w:r>
        <w:rPr>
          <w:rFonts w:hint="eastAsia"/>
        </w:rPr>
        <w:t>現状の</w:t>
      </w:r>
      <w:r>
        <w:rPr>
          <w:rFonts w:hint="eastAsia"/>
        </w:rPr>
        <w:t>4</w:t>
      </w:r>
      <w:r>
        <w:rPr>
          <w:rFonts w:hint="eastAsia"/>
        </w:rPr>
        <w:t>倍程度とし、</w:t>
      </w:r>
      <w:r>
        <w:rPr>
          <w:rFonts w:hint="eastAsia"/>
        </w:rPr>
        <w:t>4</w:t>
      </w:r>
      <w:r>
        <w:rPr>
          <w:rFonts w:hint="eastAsia"/>
        </w:rPr>
        <w:t>割程度とすることを目指す。</w:t>
      </w:r>
      <w:r>
        <w:rPr>
          <w:rFonts w:hint="eastAsia"/>
        </w:rPr>
        <w:t>(</w:t>
      </w:r>
      <w:r>
        <w:rPr>
          <w:rFonts w:hint="eastAsia"/>
        </w:rPr>
        <w:t>今回新たに設定する</w:t>
      </w:r>
      <w:r>
        <w:rPr>
          <w:rFonts w:hint="eastAsia"/>
        </w:rPr>
        <w:t>KPI)</w:t>
      </w:r>
    </w:p>
    <w:p w:rsidR="005B09E1" w:rsidRPr="003F3C41" w:rsidRDefault="005B09E1" w:rsidP="005B09E1">
      <w:pPr>
        <w:ind w:leftChars="50" w:left="737" w:hangingChars="300" w:hanging="632"/>
        <w:rPr>
          <w:b/>
          <w:color w:val="FF0000"/>
        </w:rPr>
      </w:pPr>
      <w:r w:rsidRPr="003F3C41">
        <w:rPr>
          <w:rFonts w:hint="eastAsia"/>
          <w:b/>
          <w:color w:val="FF0000"/>
        </w:rPr>
        <w:t>《</w:t>
      </w:r>
      <w:r w:rsidRPr="003F3C41">
        <w:rPr>
          <w:rFonts w:hint="eastAsia"/>
          <w:b/>
          <w:color w:val="FF0000"/>
        </w:rPr>
        <w:t>KPI</w:t>
      </w:r>
      <w:r w:rsidRPr="003F3C41">
        <w:rPr>
          <w:rFonts w:hint="eastAsia"/>
          <w:b/>
          <w:color w:val="FF0000"/>
        </w:rPr>
        <w:t>》</w:t>
      </w:r>
      <w:r w:rsidRPr="003F3C41">
        <w:rPr>
          <w:rFonts w:hint="eastAsia"/>
          <w:b/>
          <w:color w:val="FF0000"/>
        </w:rPr>
        <w:t>2020</w:t>
      </w:r>
      <w:r w:rsidRPr="003F3C41">
        <w:rPr>
          <w:rFonts w:hint="eastAsia"/>
          <w:b/>
          <w:color w:val="FF0000"/>
        </w:rPr>
        <w:t>年度までに、日本のサプライチエーン単位での資金循環効率</w:t>
      </w:r>
      <w:r w:rsidRPr="003F3C41">
        <w:rPr>
          <w:rFonts w:hint="eastAsia"/>
          <w:b/>
          <w:color w:val="FF0000"/>
        </w:rPr>
        <w:t>(</w:t>
      </w:r>
      <w:r w:rsidRPr="003F3C41">
        <w:rPr>
          <w:rFonts w:hint="eastAsia"/>
          <w:b/>
          <w:color w:val="FF0000"/>
        </w:rPr>
        <w:t>サプライチエーンキャッシュコンバージョンサイクル：</w:t>
      </w:r>
      <w:r w:rsidRPr="003F3C41">
        <w:rPr>
          <w:rFonts w:hint="eastAsia"/>
          <w:b/>
          <w:color w:val="FF0000"/>
        </w:rPr>
        <w:t>SCCC)</w:t>
      </w:r>
      <w:r w:rsidRPr="003F3C41">
        <w:rPr>
          <w:rFonts w:hint="eastAsia"/>
          <w:b/>
          <w:color w:val="FF0000"/>
        </w:rPr>
        <w:t>を</w:t>
      </w:r>
      <w:r w:rsidRPr="003F3C41">
        <w:rPr>
          <w:rFonts w:hint="eastAsia"/>
          <w:b/>
          <w:color w:val="FF0000"/>
        </w:rPr>
        <w:t>5%</w:t>
      </w:r>
      <w:r w:rsidRPr="003F3C41">
        <w:rPr>
          <w:rFonts w:hint="eastAsia"/>
          <w:b/>
          <w:color w:val="FF0000"/>
        </w:rPr>
        <w:t>改善することを目指す。</w:t>
      </w:r>
    </w:p>
    <w:p w:rsidR="005B09E1" w:rsidRPr="003F3C41" w:rsidRDefault="005B09E1" w:rsidP="006B0FB4">
      <w:pPr>
        <w:ind w:firstLineChars="400" w:firstLine="843"/>
        <w:rPr>
          <w:b/>
          <w:color w:val="FF0000"/>
        </w:rPr>
      </w:pPr>
      <w:r w:rsidRPr="003F3C41">
        <w:rPr>
          <w:rFonts w:hint="eastAsia"/>
          <w:b/>
          <w:color w:val="FF0000"/>
        </w:rPr>
        <w:t>(</w:t>
      </w:r>
      <w:r w:rsidRPr="003F3C41">
        <w:rPr>
          <w:rFonts w:hint="eastAsia"/>
          <w:b/>
          <w:color w:val="FF0000"/>
        </w:rPr>
        <w:t>今回新たに設定する</w:t>
      </w:r>
      <w:r w:rsidRPr="003F3C41">
        <w:rPr>
          <w:rFonts w:hint="eastAsia"/>
          <w:b/>
          <w:color w:val="FF0000"/>
        </w:rPr>
        <w:t>KPI)</w:t>
      </w:r>
    </w:p>
    <w:p w:rsidR="005B09E1" w:rsidRPr="009B3F01" w:rsidRDefault="005B09E1" w:rsidP="006B0FB4">
      <w:pPr>
        <w:ind w:firstLineChars="400" w:firstLine="840"/>
      </w:pPr>
    </w:p>
    <w:p w:rsidR="00B44EAC" w:rsidRDefault="00B44EAC" w:rsidP="00B44EAC"/>
    <w:p w:rsidR="004217A9" w:rsidRDefault="004217A9" w:rsidP="00B44EAC">
      <w:pPr>
        <w:rPr>
          <w:lang w:eastAsia="zh-CN"/>
        </w:rPr>
      </w:pPr>
      <w:r w:rsidRPr="003F3C41">
        <w:rPr>
          <w:rFonts w:hint="eastAsia"/>
          <w:b/>
          <w:lang w:eastAsia="zh-CN"/>
        </w:rPr>
        <w:t>経済産業</w:t>
      </w:r>
      <w:r w:rsidR="003F3C41">
        <w:rPr>
          <w:rFonts w:hint="eastAsia"/>
          <w:b/>
          <w:lang w:eastAsia="zh-CN"/>
        </w:rPr>
        <w:t>省</w:t>
      </w:r>
      <w:r w:rsidRPr="003F3C41">
        <w:rPr>
          <w:rFonts w:hint="eastAsia"/>
          <w:b/>
          <w:lang w:eastAsia="zh-CN"/>
        </w:rPr>
        <w:t xml:space="preserve">　振興基準</w:t>
      </w:r>
      <w:r>
        <w:rPr>
          <w:rFonts w:hint="eastAsia"/>
          <w:lang w:eastAsia="zh-CN"/>
        </w:rPr>
        <w:t xml:space="preserve">　</w:t>
      </w:r>
      <w:r w:rsidRPr="003F3C41">
        <w:rPr>
          <w:rFonts w:hint="eastAsia"/>
          <w:b/>
          <w:lang w:eastAsia="zh-CN"/>
        </w:rPr>
        <w:t>（中小企業庁</w:t>
      </w:r>
      <w:r w:rsidRPr="003F3C41">
        <w:rPr>
          <w:rFonts w:hint="eastAsia"/>
          <w:b/>
          <w:lang w:eastAsia="zh-CN"/>
        </w:rPr>
        <w:t>20161209</w:t>
      </w:r>
      <w:r w:rsidRPr="003F3C41">
        <w:rPr>
          <w:rFonts w:hint="eastAsia"/>
          <w:b/>
          <w:lang w:eastAsia="zh-CN"/>
        </w:rPr>
        <w:t>中第</w:t>
      </w:r>
      <w:r w:rsidRPr="003F3C41">
        <w:rPr>
          <w:rFonts w:hint="eastAsia"/>
          <w:b/>
          <w:lang w:eastAsia="zh-CN"/>
        </w:rPr>
        <w:t>1</w:t>
      </w:r>
      <w:r w:rsidRPr="003F3C41">
        <w:rPr>
          <w:rFonts w:hint="eastAsia"/>
          <w:b/>
          <w:lang w:eastAsia="zh-CN"/>
        </w:rPr>
        <w:t>号　平成</w:t>
      </w:r>
      <w:r w:rsidRPr="003F3C41">
        <w:rPr>
          <w:rFonts w:hint="eastAsia"/>
          <w:b/>
          <w:lang w:eastAsia="zh-CN"/>
        </w:rPr>
        <w:t>28</w:t>
      </w:r>
      <w:r w:rsidRPr="003F3C41">
        <w:rPr>
          <w:rFonts w:hint="eastAsia"/>
          <w:b/>
          <w:lang w:eastAsia="zh-CN"/>
        </w:rPr>
        <w:t>年</w:t>
      </w:r>
      <w:r w:rsidRPr="003F3C41">
        <w:rPr>
          <w:rFonts w:hint="eastAsia"/>
          <w:b/>
          <w:lang w:eastAsia="zh-CN"/>
        </w:rPr>
        <w:t>12</w:t>
      </w:r>
      <w:r w:rsidRPr="003F3C41">
        <w:rPr>
          <w:rFonts w:hint="eastAsia"/>
          <w:b/>
          <w:lang w:eastAsia="zh-CN"/>
        </w:rPr>
        <w:t>月</w:t>
      </w:r>
      <w:r w:rsidRPr="003F3C41">
        <w:rPr>
          <w:rFonts w:hint="eastAsia"/>
          <w:b/>
          <w:lang w:eastAsia="zh-CN"/>
        </w:rPr>
        <w:t>14</w:t>
      </w:r>
      <w:r w:rsidRPr="003F3C41">
        <w:rPr>
          <w:rFonts w:hint="eastAsia"/>
          <w:b/>
          <w:lang w:eastAsia="zh-CN"/>
        </w:rPr>
        <w:t>日　経済産業大臣　世耕弘成）</w:t>
      </w:r>
    </w:p>
    <w:p w:rsidR="004217A9" w:rsidRDefault="004217A9" w:rsidP="00B44EAC">
      <w:r>
        <w:rPr>
          <w:rFonts w:hint="eastAsia"/>
        </w:rPr>
        <w:t>第</w:t>
      </w:r>
      <w:r>
        <w:rPr>
          <w:rFonts w:hint="eastAsia"/>
        </w:rPr>
        <w:t xml:space="preserve">4 </w:t>
      </w:r>
      <w:r>
        <w:rPr>
          <w:rFonts w:hint="eastAsia"/>
        </w:rPr>
        <w:t>対価決定の方法、納品の検査の方法その他取引条件の改善に関する事項</w:t>
      </w:r>
    </w:p>
    <w:p w:rsidR="004217A9" w:rsidRDefault="00B4433B" w:rsidP="00B44EAC">
      <w:r>
        <w:rPr>
          <w:rFonts w:hint="eastAsia"/>
        </w:rPr>
        <w:t xml:space="preserve">4) </w:t>
      </w:r>
      <w:r>
        <w:rPr>
          <w:rFonts w:hint="eastAsia"/>
        </w:rPr>
        <w:t>下請代金の支払方法の改善</w:t>
      </w:r>
    </w:p>
    <w:p w:rsidR="00B4433B" w:rsidRDefault="00B4433B" w:rsidP="00B4433B">
      <w:pPr>
        <w:ind w:left="210" w:hangingChars="100" w:hanging="210"/>
      </w:pPr>
      <w:r>
        <w:rPr>
          <w:rFonts w:hint="eastAsia"/>
        </w:rPr>
        <w:t xml:space="preserve">　</w:t>
      </w:r>
      <w:r>
        <w:rPr>
          <w:rFonts w:hint="eastAsia"/>
        </w:rPr>
        <w:t xml:space="preserve">1) </w:t>
      </w:r>
      <w:r>
        <w:rPr>
          <w:rFonts w:hint="eastAsia"/>
        </w:rPr>
        <w:t>親事業者は、下請代金の支払は、発注に関する物品等の受領後、できる限り速やかにこれを行うものとする。また下請代金はできる限り現金で支払うものとし、少なくとも</w:t>
      </w:r>
    </w:p>
    <w:p w:rsidR="00B4433B" w:rsidRDefault="00B4433B" w:rsidP="00B4433B">
      <w:pPr>
        <w:ind w:leftChars="100" w:left="210"/>
      </w:pPr>
      <w:r>
        <w:rPr>
          <w:rFonts w:hint="eastAsia"/>
        </w:rPr>
        <w:t>賃金に相当する金額については全額を現金で支払うものとする。</w:t>
      </w:r>
    </w:p>
    <w:p w:rsidR="00B4433B" w:rsidRDefault="00B4433B" w:rsidP="00B4433B">
      <w:pPr>
        <w:ind w:leftChars="100" w:left="210" w:firstLineChars="100" w:firstLine="210"/>
      </w:pPr>
      <w:r>
        <w:rPr>
          <w:rFonts w:hint="eastAsia"/>
        </w:rPr>
        <w:t>―　中略　―</w:t>
      </w:r>
    </w:p>
    <w:p w:rsidR="00B4433B" w:rsidRPr="003F3C41" w:rsidRDefault="00B4433B" w:rsidP="00B4433B">
      <w:pPr>
        <w:ind w:firstLineChars="100" w:firstLine="210"/>
        <w:rPr>
          <w:b/>
          <w:color w:val="FF0000"/>
        </w:rPr>
      </w:pPr>
      <w:r w:rsidRPr="003F3C41">
        <w:rPr>
          <w:rFonts w:hint="eastAsia"/>
          <w:color w:val="FF0000"/>
        </w:rPr>
        <w:t xml:space="preserve">3) </w:t>
      </w:r>
      <w:r w:rsidRPr="003F3C41">
        <w:rPr>
          <w:rFonts w:hint="eastAsia"/>
          <w:color w:val="FF0000"/>
        </w:rPr>
        <w:t>下請代金の支払いに関わる手形等のサイトについては、</w:t>
      </w:r>
      <w:r w:rsidRPr="003F3C41">
        <w:rPr>
          <w:rFonts w:hint="eastAsia"/>
          <w:b/>
          <w:color w:val="FF0000"/>
        </w:rPr>
        <w:t>繊維業</w:t>
      </w:r>
      <w:r w:rsidRPr="003F3C41">
        <w:rPr>
          <w:rFonts w:hint="eastAsia"/>
          <w:b/>
          <w:color w:val="FF0000"/>
        </w:rPr>
        <w:t>90</w:t>
      </w:r>
      <w:r w:rsidRPr="003F3C41">
        <w:rPr>
          <w:rFonts w:hint="eastAsia"/>
          <w:b/>
          <w:color w:val="FF0000"/>
        </w:rPr>
        <w:t>日以内、</w:t>
      </w:r>
    </w:p>
    <w:p w:rsidR="00037E9D" w:rsidRPr="003F3C41" w:rsidRDefault="00B4433B" w:rsidP="00037E9D">
      <w:pPr>
        <w:ind w:firstLineChars="200" w:firstLine="422"/>
        <w:rPr>
          <w:b/>
          <w:color w:val="FF0000"/>
        </w:rPr>
      </w:pPr>
      <w:r w:rsidRPr="003F3C41">
        <w:rPr>
          <w:rFonts w:hint="eastAsia"/>
          <w:b/>
          <w:color w:val="FF0000"/>
        </w:rPr>
        <w:t>その他の業種</w:t>
      </w:r>
      <w:r w:rsidR="00037E9D" w:rsidRPr="003F3C41">
        <w:rPr>
          <w:rFonts w:hint="eastAsia"/>
          <w:b/>
          <w:color w:val="FF0000"/>
        </w:rPr>
        <w:t>は</w:t>
      </w:r>
      <w:r w:rsidRPr="003F3C41">
        <w:rPr>
          <w:rFonts w:hint="eastAsia"/>
          <w:b/>
          <w:color w:val="FF0000"/>
        </w:rPr>
        <w:t>120</w:t>
      </w:r>
      <w:r w:rsidRPr="003F3C41">
        <w:rPr>
          <w:rFonts w:hint="eastAsia"/>
          <w:b/>
          <w:color w:val="FF0000"/>
        </w:rPr>
        <w:t>日以内とすることは当然として、</w:t>
      </w:r>
      <w:r w:rsidR="00037E9D" w:rsidRPr="003F3C41">
        <w:rPr>
          <w:rFonts w:hint="eastAsia"/>
          <w:b/>
          <w:color w:val="FF0000"/>
        </w:rPr>
        <w:t>段階的に短縮に務めることとし、</w:t>
      </w:r>
    </w:p>
    <w:p w:rsidR="00B4433B" w:rsidRPr="003F3C41" w:rsidRDefault="00037E9D" w:rsidP="00037E9D">
      <w:pPr>
        <w:ind w:firstLineChars="200" w:firstLine="422"/>
        <w:rPr>
          <w:color w:val="FF0000"/>
        </w:rPr>
      </w:pPr>
      <w:r w:rsidRPr="003F3C41">
        <w:rPr>
          <w:rFonts w:hint="eastAsia"/>
          <w:b/>
          <w:color w:val="FF0000"/>
        </w:rPr>
        <w:t>将来的には</w:t>
      </w:r>
      <w:r w:rsidRPr="003F3C41">
        <w:rPr>
          <w:rFonts w:hint="eastAsia"/>
          <w:b/>
          <w:color w:val="FF0000"/>
        </w:rPr>
        <w:t>60</w:t>
      </w:r>
      <w:r w:rsidRPr="003F3C41">
        <w:rPr>
          <w:rFonts w:hint="eastAsia"/>
          <w:b/>
          <w:color w:val="FF0000"/>
        </w:rPr>
        <w:t>日以内</w:t>
      </w:r>
      <w:r w:rsidRPr="003F3C41">
        <w:rPr>
          <w:rFonts w:hint="eastAsia"/>
          <w:color w:val="FF0000"/>
        </w:rPr>
        <w:t>とするよう努めるものとする。</w:t>
      </w:r>
    </w:p>
    <w:p w:rsidR="00037E9D" w:rsidRDefault="00037E9D" w:rsidP="00B44EAC"/>
    <w:p w:rsidR="008E1C0A" w:rsidRDefault="008E1C0A" w:rsidP="00B44EAC"/>
    <w:p w:rsidR="008E1C0A" w:rsidRDefault="008E1C0A" w:rsidP="00B44EAC">
      <w:r>
        <w:rPr>
          <w:rFonts w:hint="eastAsia"/>
        </w:rPr>
        <w:t xml:space="preserve">　</w:t>
      </w:r>
    </w:p>
    <w:p w:rsidR="003F3C41" w:rsidRDefault="005B7FD3" w:rsidP="00B44EAC">
      <w:pPr>
        <w:rPr>
          <w:b/>
        </w:rPr>
      </w:pPr>
      <w:r>
        <w:rPr>
          <w:rFonts w:hint="eastAsia"/>
          <w:b/>
        </w:rPr>
        <w:t xml:space="preserve">　　</w:t>
      </w:r>
    </w:p>
    <w:p w:rsidR="005B7FD3" w:rsidRDefault="005B7FD3" w:rsidP="00B44EAC">
      <w:pPr>
        <w:rPr>
          <w:b/>
        </w:rPr>
      </w:pPr>
    </w:p>
    <w:p w:rsidR="00B363E8" w:rsidRDefault="00B363E8" w:rsidP="00B44EAC">
      <w:r>
        <w:rPr>
          <w:rFonts w:hint="eastAsia"/>
        </w:rPr>
        <w:t xml:space="preserve">　</w:t>
      </w:r>
      <w:r w:rsidR="00602C0E">
        <w:rPr>
          <w:rFonts w:hint="eastAsia"/>
        </w:rPr>
        <w:t xml:space="preserve">　　　　　　　　　</w:t>
      </w:r>
    </w:p>
    <w:p w:rsidR="00324E37" w:rsidRDefault="00B363E8" w:rsidP="00B44EAC">
      <w:r>
        <w:rPr>
          <w:rFonts w:hint="eastAsia"/>
        </w:rPr>
        <w:t xml:space="preserve">　　　</w:t>
      </w:r>
    </w:p>
    <w:p w:rsidR="00B363E8" w:rsidRDefault="00B363E8" w:rsidP="00B44EAC">
      <w:r>
        <w:rPr>
          <w:rFonts w:hint="eastAsia"/>
        </w:rPr>
        <w:t xml:space="preserve">　</w:t>
      </w:r>
      <w:r w:rsidR="00EE245C">
        <w:object w:dxaOrig="7162" w:dyaOrig="537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58.25pt;height:269.2pt" o:ole="">
            <v:imagedata r:id="rId7" o:title=""/>
          </v:shape>
          <o:OLEObject Type="Embed" ProgID="PowerPoint.Slide.12" ShapeID="_x0000_i1025" DrawAspect="Content" ObjectID="_1591529272" r:id="rId8"/>
        </w:object>
      </w:r>
    </w:p>
    <w:p w:rsidR="00E8214D" w:rsidRDefault="002155E8" w:rsidP="00B44EAC">
      <w:pPr>
        <w:rPr>
          <w:b/>
        </w:rPr>
      </w:pPr>
      <w:r>
        <w:rPr>
          <w:rFonts w:hint="eastAsia"/>
          <w:b/>
        </w:rPr>
        <w:t xml:space="preserve">　　　　</w:t>
      </w:r>
    </w:p>
    <w:p w:rsidR="00324E37" w:rsidRDefault="00C11A70" w:rsidP="00B44EAC">
      <w:r>
        <w:rPr>
          <w:rFonts w:hint="eastAsia"/>
        </w:rPr>
        <w:t xml:space="preserve">　　　　　</w:t>
      </w:r>
      <w:r w:rsidRPr="00C11A70">
        <w:rPr>
          <w:rFonts w:hint="eastAsia"/>
          <w:noProof/>
        </w:rPr>
        <w:drawing>
          <wp:inline distT="0" distB="0" distL="0" distR="0">
            <wp:extent cx="4564380" cy="3426460"/>
            <wp:effectExtent l="0" t="0" r="7620" b="2540"/>
            <wp:docPr id="4" name="図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564380" cy="3426460"/>
                    </a:xfrm>
                    <a:prstGeom prst="rect">
                      <a:avLst/>
                    </a:prstGeom>
                    <a:noFill/>
                    <a:ln>
                      <a:noFill/>
                    </a:ln>
                  </pic:spPr>
                </pic:pic>
              </a:graphicData>
            </a:graphic>
          </wp:inline>
        </w:drawing>
      </w:r>
    </w:p>
    <w:p w:rsidR="00E8214D" w:rsidRDefault="00E8214D" w:rsidP="003F3C41">
      <w:r>
        <w:rPr>
          <w:rFonts w:hint="eastAsia"/>
        </w:rPr>
        <w:t xml:space="preserve">　</w:t>
      </w:r>
    </w:p>
    <w:p w:rsidR="00923FC9" w:rsidRDefault="00923FC9" w:rsidP="003F3C41"/>
    <w:p w:rsidR="00923FC9" w:rsidRDefault="00923FC9" w:rsidP="003F3C41"/>
    <w:p w:rsidR="00923FC9" w:rsidRDefault="00923FC9" w:rsidP="003F3C41"/>
    <w:p w:rsidR="00923FC9" w:rsidRDefault="00923FC9" w:rsidP="003F3C41"/>
    <w:p w:rsidR="00BD1C4D" w:rsidRDefault="00BD1C4D" w:rsidP="00BD1C4D"/>
    <w:p w:rsidR="00D52923" w:rsidRDefault="00BD1C4D" w:rsidP="00BD1C4D">
      <w:pPr>
        <w:rPr>
          <w:rFonts w:ascii="Calibri" w:cs="+mn-cs"/>
          <w:b/>
          <w:bCs/>
          <w:color w:val="000000"/>
          <w:kern w:val="24"/>
          <w:sz w:val="22"/>
        </w:rPr>
      </w:pPr>
      <w:r>
        <w:rPr>
          <w:rFonts w:ascii="Calibri" w:cs="+mn-cs" w:hint="eastAsia"/>
          <w:b/>
          <w:bCs/>
          <w:color w:val="000000"/>
          <w:kern w:val="24"/>
          <w:sz w:val="22"/>
        </w:rPr>
        <w:t>補論　：</w:t>
      </w:r>
      <w:r w:rsidRPr="00BD1C4D">
        <w:rPr>
          <w:rFonts w:ascii="Calibri" w:cs="+mn-cs" w:hint="eastAsia"/>
          <w:b/>
          <w:bCs/>
          <w:color w:val="000000"/>
          <w:kern w:val="24"/>
          <w:sz w:val="22"/>
        </w:rPr>
        <w:t>「貨幣の所得速度</w:t>
      </w:r>
      <w:r w:rsidRPr="00BD1C4D">
        <w:rPr>
          <w:rFonts w:ascii="Calibri" w:hAnsi="Calibri" w:cs="+mn-cs"/>
          <w:b/>
          <w:bCs/>
          <w:color w:val="000000"/>
          <w:kern w:val="24"/>
          <w:sz w:val="22"/>
        </w:rPr>
        <w:t>(Income Velocity of Money</w:t>
      </w:r>
      <w:r w:rsidRPr="00BD1C4D">
        <w:rPr>
          <w:rFonts w:ascii="Calibri" w:cs="+mn-cs" w:hint="eastAsia"/>
          <w:b/>
          <w:bCs/>
          <w:color w:val="000000"/>
          <w:kern w:val="24"/>
          <w:sz w:val="22"/>
        </w:rPr>
        <w:t>」のコンセプト</w:t>
      </w:r>
    </w:p>
    <w:p w:rsidR="00BD1C4D" w:rsidRPr="00BD1C4D" w:rsidRDefault="00BD1C4D" w:rsidP="00907E17">
      <w:pPr>
        <w:ind w:firstLineChars="350" w:firstLine="770"/>
        <w:rPr>
          <w:sz w:val="22"/>
        </w:rPr>
      </w:pPr>
      <w:r w:rsidRPr="00907E17">
        <w:rPr>
          <w:rFonts w:ascii="Calibri" w:cs="+mn-cs" w:hint="eastAsia"/>
          <w:bCs/>
          <w:kern w:val="24"/>
          <w:sz w:val="22"/>
        </w:rPr>
        <w:t>「</w:t>
      </w:r>
      <w:r w:rsidRPr="00907E17">
        <w:rPr>
          <w:rFonts w:ascii="Calibri" w:cs="+mn-cs" w:hint="eastAsia"/>
          <w:bCs/>
          <w:kern w:val="24"/>
          <w:sz w:val="22"/>
        </w:rPr>
        <w:t xml:space="preserve"> </w:t>
      </w:r>
      <w:r w:rsidRPr="00907E17">
        <w:rPr>
          <w:rFonts w:ascii="Calibri" w:cs="+mn-cs" w:hint="eastAsia"/>
          <w:bCs/>
          <w:kern w:val="24"/>
          <w:sz w:val="22"/>
        </w:rPr>
        <w:t xml:space="preserve">ＭＶ＝ＰＹ　</w:t>
      </w:r>
      <w:r w:rsidRPr="00907E17">
        <w:rPr>
          <w:rFonts w:ascii="Calibri" w:hAnsi="Calibri" w:cs="+mn-cs"/>
          <w:bCs/>
          <w:kern w:val="24"/>
          <w:sz w:val="22"/>
        </w:rPr>
        <w:t>(</w:t>
      </w:r>
      <w:r w:rsidRPr="00907E17">
        <w:rPr>
          <w:rFonts w:ascii="Calibri" w:cs="+mn-cs" w:hint="eastAsia"/>
          <w:bCs/>
          <w:kern w:val="24"/>
          <w:sz w:val="22"/>
        </w:rPr>
        <w:t>フィッシャーの交換方程式</w:t>
      </w:r>
      <w:r w:rsidRPr="00907E17">
        <w:rPr>
          <w:rFonts w:ascii="Calibri" w:hAnsi="Calibri" w:cs="+mn-cs"/>
          <w:bCs/>
          <w:kern w:val="24"/>
          <w:sz w:val="22"/>
        </w:rPr>
        <w:t xml:space="preserve"> )</w:t>
      </w:r>
      <w:r w:rsidRPr="00907E17">
        <w:rPr>
          <w:rFonts w:ascii="Calibri" w:cs="+mn-cs" w:hint="eastAsia"/>
          <w:bCs/>
          <w:kern w:val="24"/>
          <w:sz w:val="22"/>
        </w:rPr>
        <w:t>」</w:t>
      </w:r>
      <w:r w:rsidRPr="00907E17">
        <w:rPr>
          <w:rFonts w:ascii="Calibri" w:hAnsi="Calibri" w:cs="+mn-cs"/>
          <w:bCs/>
          <w:kern w:val="24"/>
          <w:sz w:val="22"/>
        </w:rPr>
        <w:t xml:space="preserve"> (</w:t>
      </w:r>
      <w:r w:rsidRPr="00BD1C4D">
        <w:rPr>
          <w:rFonts w:ascii="Calibri" w:cs="+mn-cs" w:hint="eastAsia"/>
          <w:b/>
          <w:bCs/>
          <w:color w:val="000000"/>
          <w:kern w:val="24"/>
          <w:sz w:val="22"/>
        </w:rPr>
        <w:t>別名</w:t>
      </w:r>
      <w:r w:rsidR="00EB2E7A">
        <w:rPr>
          <w:rFonts w:ascii="Calibri" w:cs="+mn-cs" w:hint="eastAsia"/>
          <w:b/>
          <w:bCs/>
          <w:color w:val="000000"/>
          <w:kern w:val="24"/>
          <w:sz w:val="22"/>
        </w:rPr>
        <w:t>「</w:t>
      </w:r>
      <w:r w:rsidRPr="00BD1C4D">
        <w:rPr>
          <w:rFonts w:ascii="Calibri" w:cs="+mn-cs" w:hint="eastAsia"/>
          <w:b/>
          <w:bCs/>
          <w:color w:val="000000"/>
          <w:kern w:val="24"/>
          <w:sz w:val="22"/>
        </w:rPr>
        <w:t>貨幣数量説</w:t>
      </w:r>
      <w:r w:rsidR="00EB2E7A">
        <w:rPr>
          <w:rFonts w:ascii="Calibri" w:cs="+mn-cs" w:hint="eastAsia"/>
          <w:b/>
          <w:bCs/>
          <w:color w:val="000000"/>
          <w:kern w:val="24"/>
          <w:sz w:val="22"/>
        </w:rPr>
        <w:t>」</w:t>
      </w:r>
      <w:r w:rsidRPr="00BD1C4D">
        <w:rPr>
          <w:rFonts w:ascii="Calibri" w:cs="+mn-cs" w:hint="eastAsia"/>
          <w:b/>
          <w:bCs/>
          <w:color w:val="000000"/>
          <w:kern w:val="24"/>
          <w:sz w:val="22"/>
        </w:rPr>
        <w:t>）</w:t>
      </w:r>
      <w:r>
        <w:rPr>
          <w:rFonts w:ascii="Calibri" w:cs="+mn-cs" w:hint="eastAsia"/>
          <w:b/>
          <w:bCs/>
          <w:color w:val="000000"/>
          <w:kern w:val="24"/>
          <w:sz w:val="22"/>
        </w:rPr>
        <w:t xml:space="preserve">　</w:t>
      </w:r>
    </w:p>
    <w:p w:rsidR="004217A9" w:rsidRDefault="00D52923" w:rsidP="00B44EAC">
      <w:r>
        <w:rPr>
          <w:rFonts w:hint="eastAsia"/>
        </w:rPr>
        <w:t xml:space="preserve"> </w:t>
      </w:r>
      <w:r>
        <w:rPr>
          <w:rFonts w:hint="eastAsia"/>
        </w:rPr>
        <w:t xml:space="preserve">　　　　　</w:t>
      </w:r>
      <w:r w:rsidR="00EB2E7A">
        <w:rPr>
          <w:rFonts w:hint="eastAsia"/>
        </w:rPr>
        <w:t xml:space="preserve">　　</w:t>
      </w:r>
      <w:r>
        <w:rPr>
          <w:rFonts w:hint="eastAsia"/>
        </w:rPr>
        <w:t>～経済学とものづくり学の垣根を超えて～</w:t>
      </w:r>
      <w:r>
        <w:rPr>
          <w:rFonts w:hint="eastAsia"/>
        </w:rPr>
        <w:t xml:space="preserve"> </w:t>
      </w:r>
    </w:p>
    <w:p w:rsidR="008C6B8E" w:rsidRPr="00532CAC" w:rsidRDefault="00E139F0" w:rsidP="008C6B8E">
      <w:pPr>
        <w:pStyle w:val="Web"/>
        <w:rPr>
          <w:rFonts w:asciiTheme="minorEastAsia" w:eastAsiaTheme="minorEastAsia" w:hAnsiTheme="minorEastAsia"/>
          <w:sz w:val="22"/>
          <w:szCs w:val="22"/>
        </w:rPr>
      </w:pPr>
      <w:r>
        <w:rPr>
          <w:rFonts w:hint="eastAsia"/>
        </w:rPr>
        <w:t xml:space="preserve">　</w:t>
      </w:r>
      <w:r w:rsidRPr="00907E17">
        <w:rPr>
          <w:rFonts w:asciiTheme="minorEastAsia" w:eastAsiaTheme="minorEastAsia" w:hAnsiTheme="minorEastAsia" w:hint="eastAsia"/>
          <w:sz w:val="22"/>
          <w:szCs w:val="22"/>
        </w:rPr>
        <w:t>現在、我が国はマイナス金利時代に突入している。この政策の論拠は、</w:t>
      </w:r>
      <w:r w:rsidR="00907E17" w:rsidRPr="00907E17">
        <w:rPr>
          <w:rFonts w:asciiTheme="minorEastAsia" w:eastAsiaTheme="minorEastAsia" w:hAnsiTheme="minorEastAsia" w:hint="eastAsia"/>
        </w:rPr>
        <w:t>MV＝PYの交換方程式に基づいて、V（貨幣流通速度）</w:t>
      </w:r>
      <w:r w:rsidR="00773B81">
        <w:rPr>
          <w:rFonts w:asciiTheme="minorEastAsia" w:eastAsiaTheme="minorEastAsia" w:hAnsiTheme="minorEastAsia" w:hint="eastAsia"/>
        </w:rPr>
        <w:t>は</w:t>
      </w:r>
      <w:r w:rsidR="00907E17" w:rsidRPr="00907E17">
        <w:rPr>
          <w:rFonts w:asciiTheme="minorEastAsia" w:eastAsiaTheme="minorEastAsia" w:hAnsiTheme="minorEastAsia" w:hint="eastAsia"/>
        </w:rPr>
        <w:t>定数</w:t>
      </w:r>
      <w:r w:rsidR="00773B81">
        <w:rPr>
          <w:rFonts w:asciiTheme="minorEastAsia" w:eastAsiaTheme="minorEastAsia" w:hAnsiTheme="minorEastAsia" w:hint="eastAsia"/>
        </w:rPr>
        <w:t>だから</w:t>
      </w:r>
      <w:r w:rsidR="00907E17" w:rsidRPr="00907E17">
        <w:rPr>
          <w:rFonts w:asciiTheme="minorEastAsia" w:eastAsiaTheme="minorEastAsia" w:hAnsiTheme="minorEastAsia" w:hint="eastAsia"/>
        </w:rPr>
        <w:t>、M （マネーストック）の増大は、物価水準のアップPないし名目国民所得PYの上昇をもたらすというものだ。</w:t>
      </w:r>
    </w:p>
    <w:p w:rsidR="008C6B8E" w:rsidRPr="00376C49" w:rsidRDefault="008C6B8E" w:rsidP="008C6B8E">
      <w:pPr>
        <w:pStyle w:val="Web"/>
        <w:rPr>
          <w:rFonts w:asciiTheme="minorEastAsia" w:eastAsiaTheme="minorEastAsia" w:hAnsiTheme="minorEastAsia"/>
          <w:sz w:val="22"/>
          <w:szCs w:val="22"/>
        </w:rPr>
      </w:pPr>
      <w:r>
        <w:rPr>
          <w:rFonts w:asciiTheme="minorEastAsia" w:eastAsiaTheme="minorEastAsia" w:hAnsiTheme="minorEastAsia" w:hint="eastAsia"/>
          <w:sz w:val="22"/>
          <w:szCs w:val="22"/>
        </w:rPr>
        <w:t>マイナス金利</w:t>
      </w:r>
      <w:r w:rsidR="00E139F0" w:rsidRPr="00907E17">
        <w:rPr>
          <w:rFonts w:asciiTheme="minorEastAsia" w:eastAsiaTheme="minorEastAsia" w:hAnsiTheme="minorEastAsia" w:hint="eastAsia"/>
          <w:sz w:val="22"/>
          <w:szCs w:val="22"/>
        </w:rPr>
        <w:t>政策とは</w:t>
      </w:r>
      <w:r w:rsidR="00907E17">
        <w:rPr>
          <w:rFonts w:asciiTheme="minorEastAsia" w:eastAsiaTheme="minorEastAsia" w:hAnsiTheme="minorEastAsia" w:hint="eastAsia"/>
          <w:sz w:val="22"/>
          <w:szCs w:val="22"/>
        </w:rPr>
        <w:t>、</w:t>
      </w:r>
      <w:r w:rsidR="00344AFC">
        <w:rPr>
          <w:rFonts w:ascii="Calibri" w:cs="+mn-cs" w:hint="eastAsia"/>
          <w:bCs/>
          <w:kern w:val="24"/>
          <w:sz w:val="22"/>
          <w:szCs w:val="22"/>
        </w:rPr>
        <w:t>超低金利時代の今日もなお、</w:t>
      </w:r>
      <w:r w:rsidR="00907E17">
        <w:rPr>
          <w:rFonts w:asciiTheme="minorEastAsia" w:eastAsiaTheme="minorEastAsia" w:hAnsiTheme="minorEastAsia" w:hint="eastAsia"/>
          <w:sz w:val="22"/>
          <w:szCs w:val="22"/>
        </w:rPr>
        <w:t>マネタリーベース</w:t>
      </w:r>
      <w:r w:rsidR="00532CAC">
        <w:rPr>
          <w:rFonts w:asciiTheme="minorEastAsia" w:eastAsiaTheme="minorEastAsia" w:hAnsiTheme="minorEastAsia" w:hint="eastAsia"/>
          <w:sz w:val="22"/>
          <w:szCs w:val="22"/>
        </w:rPr>
        <w:t>（当局の市中銀行への貸出）の</w:t>
      </w:r>
      <w:r w:rsidR="00907E17">
        <w:rPr>
          <w:rFonts w:asciiTheme="minorEastAsia" w:eastAsiaTheme="minorEastAsia" w:hAnsiTheme="minorEastAsia" w:hint="eastAsia"/>
          <w:sz w:val="22"/>
          <w:szCs w:val="22"/>
        </w:rPr>
        <w:t>金利をマイナスにすれば、市中銀行は、日銀に預けるよりも、企業の貸出で金利を得ることを選択するので、</w:t>
      </w:r>
      <w:r w:rsidR="00532CAC">
        <w:rPr>
          <w:rFonts w:asciiTheme="minorEastAsia" w:eastAsiaTheme="minorEastAsia" w:hAnsiTheme="minorEastAsia" w:hint="eastAsia"/>
          <w:sz w:val="22"/>
          <w:szCs w:val="22"/>
        </w:rPr>
        <w:t>マネーストック（</w:t>
      </w:r>
      <w:r w:rsidR="00907E17">
        <w:rPr>
          <w:rFonts w:asciiTheme="minorEastAsia" w:eastAsiaTheme="minorEastAsia" w:hAnsiTheme="minorEastAsia" w:hint="eastAsia"/>
          <w:sz w:val="22"/>
          <w:szCs w:val="22"/>
        </w:rPr>
        <w:t>市中に出回るお金の量</w:t>
      </w:r>
      <w:r w:rsidR="00F04C56">
        <w:rPr>
          <w:rFonts w:asciiTheme="minorEastAsia" w:eastAsiaTheme="minorEastAsia" w:hAnsiTheme="minorEastAsia"/>
          <w:sz w:val="22"/>
          <w:szCs w:val="22"/>
        </w:rPr>
        <w:t>）</w:t>
      </w:r>
      <w:r w:rsidR="00F04C56">
        <w:rPr>
          <w:rFonts w:asciiTheme="minorEastAsia" w:eastAsiaTheme="minorEastAsia" w:hAnsiTheme="minorEastAsia" w:hint="eastAsia"/>
          <w:sz w:val="22"/>
          <w:szCs w:val="22"/>
        </w:rPr>
        <w:t>が</w:t>
      </w:r>
      <w:r w:rsidR="00907E17">
        <w:rPr>
          <w:rFonts w:asciiTheme="minorEastAsia" w:eastAsiaTheme="minorEastAsia" w:hAnsiTheme="minorEastAsia" w:hint="eastAsia"/>
          <w:sz w:val="22"/>
          <w:szCs w:val="22"/>
        </w:rPr>
        <w:t>増大し、物価上昇</w:t>
      </w:r>
      <w:r w:rsidR="00344AFC">
        <w:rPr>
          <w:rFonts w:asciiTheme="minorEastAsia" w:eastAsiaTheme="minorEastAsia" w:hAnsiTheme="minorEastAsia" w:hint="eastAsia"/>
          <w:sz w:val="22"/>
          <w:szCs w:val="22"/>
        </w:rPr>
        <w:t>、</w:t>
      </w:r>
      <w:r w:rsidR="00907E17">
        <w:rPr>
          <w:rFonts w:asciiTheme="minorEastAsia" w:eastAsiaTheme="minorEastAsia" w:hAnsiTheme="minorEastAsia" w:hint="eastAsia"/>
          <w:sz w:val="22"/>
          <w:szCs w:val="22"/>
        </w:rPr>
        <w:t>賃金上昇</w:t>
      </w:r>
      <w:r w:rsidR="00344AFC">
        <w:rPr>
          <w:rFonts w:asciiTheme="minorEastAsia" w:eastAsiaTheme="minorEastAsia" w:hAnsiTheme="minorEastAsia" w:hint="eastAsia"/>
          <w:sz w:val="22"/>
          <w:szCs w:val="22"/>
        </w:rPr>
        <w:t>、</w:t>
      </w:r>
      <w:r w:rsidR="00532CAC">
        <w:rPr>
          <w:rFonts w:asciiTheme="minorEastAsia" w:eastAsiaTheme="minorEastAsia" w:hAnsiTheme="minorEastAsia" w:hint="eastAsia"/>
          <w:sz w:val="22"/>
          <w:szCs w:val="22"/>
        </w:rPr>
        <w:t>取引量</w:t>
      </w:r>
      <w:r w:rsidR="00344AFC">
        <w:rPr>
          <w:rFonts w:asciiTheme="minorEastAsia" w:eastAsiaTheme="minorEastAsia" w:hAnsiTheme="minorEastAsia" w:hint="eastAsia"/>
          <w:sz w:val="22"/>
          <w:szCs w:val="22"/>
        </w:rPr>
        <w:t>、</w:t>
      </w:r>
      <w:r w:rsidR="00907E17">
        <w:rPr>
          <w:rFonts w:asciiTheme="minorEastAsia" w:eastAsiaTheme="minorEastAsia" w:hAnsiTheme="minorEastAsia" w:hint="eastAsia"/>
          <w:sz w:val="22"/>
          <w:szCs w:val="22"/>
        </w:rPr>
        <w:t>名目国民所得Y</w:t>
      </w:r>
      <w:r>
        <w:rPr>
          <w:rFonts w:asciiTheme="minorEastAsia" w:eastAsiaTheme="minorEastAsia" w:hAnsiTheme="minorEastAsia" w:hint="eastAsia"/>
          <w:sz w:val="22"/>
          <w:szCs w:val="22"/>
        </w:rPr>
        <w:t>（または潜在成長力）</w:t>
      </w:r>
      <w:r w:rsidR="00907E17">
        <w:rPr>
          <w:rFonts w:asciiTheme="minorEastAsia" w:eastAsiaTheme="minorEastAsia" w:hAnsiTheme="minorEastAsia" w:hint="eastAsia"/>
          <w:sz w:val="22"/>
          <w:szCs w:val="22"/>
        </w:rPr>
        <w:t>の増大をもたらすという</w:t>
      </w:r>
      <w:r>
        <w:rPr>
          <w:rFonts w:asciiTheme="minorEastAsia" w:eastAsiaTheme="minorEastAsia" w:hAnsiTheme="minorEastAsia" w:hint="eastAsia"/>
          <w:sz w:val="22"/>
          <w:szCs w:val="22"/>
        </w:rPr>
        <w:t>期待がある</w:t>
      </w:r>
      <w:r w:rsidRPr="00376C49">
        <w:rPr>
          <w:rFonts w:asciiTheme="minorEastAsia" w:eastAsiaTheme="minorEastAsia" w:hAnsiTheme="minorEastAsia" w:hint="eastAsia"/>
          <w:sz w:val="22"/>
          <w:szCs w:val="22"/>
        </w:rPr>
        <w:t>。</w:t>
      </w:r>
      <w:r w:rsidR="00344AFC" w:rsidRPr="00376C49">
        <w:rPr>
          <w:rFonts w:asciiTheme="minorEastAsia" w:eastAsiaTheme="minorEastAsia" w:hAnsiTheme="minorEastAsia"/>
          <w:sz w:val="22"/>
          <w:szCs w:val="22"/>
        </w:rPr>
        <w:t>実質的にマイナス金利にする</w:t>
      </w:r>
      <w:r w:rsidR="00376C49">
        <w:rPr>
          <w:rFonts w:asciiTheme="minorEastAsia" w:eastAsiaTheme="minorEastAsia" w:hAnsiTheme="minorEastAsia" w:hint="eastAsia"/>
          <w:sz w:val="22"/>
          <w:szCs w:val="22"/>
        </w:rPr>
        <w:t>一</w:t>
      </w:r>
      <w:r w:rsidR="00344AFC" w:rsidRPr="00376C49">
        <w:rPr>
          <w:rFonts w:asciiTheme="minorEastAsia" w:eastAsiaTheme="minorEastAsia" w:hAnsiTheme="minorEastAsia"/>
          <w:sz w:val="22"/>
          <w:szCs w:val="22"/>
        </w:rPr>
        <w:t>法</w:t>
      </w:r>
      <w:r w:rsidR="00376C49">
        <w:rPr>
          <w:rFonts w:asciiTheme="minorEastAsia" w:eastAsiaTheme="minorEastAsia" w:hAnsiTheme="minorEastAsia"/>
          <w:sz w:val="22"/>
          <w:szCs w:val="22"/>
        </w:rPr>
        <w:t>として</w:t>
      </w:r>
      <w:r w:rsidR="00344AFC" w:rsidRPr="00376C49">
        <w:rPr>
          <w:rFonts w:asciiTheme="minorEastAsia" w:eastAsiaTheme="minorEastAsia" w:hAnsiTheme="minorEastAsia"/>
          <w:sz w:val="22"/>
          <w:szCs w:val="22"/>
        </w:rPr>
        <w:t>国債や現金保有に課税する方法も</w:t>
      </w:r>
      <w:r w:rsidR="00376C49">
        <w:rPr>
          <w:rFonts w:asciiTheme="minorEastAsia" w:eastAsiaTheme="minorEastAsia" w:hAnsiTheme="minorEastAsia"/>
          <w:sz w:val="22"/>
          <w:szCs w:val="22"/>
        </w:rPr>
        <w:t>提案されたりしている</w:t>
      </w:r>
      <w:r w:rsidR="00344AFC" w:rsidRPr="00376C49">
        <w:rPr>
          <w:rFonts w:asciiTheme="minorEastAsia" w:eastAsiaTheme="minorEastAsia" w:hAnsiTheme="minorEastAsia"/>
          <w:sz w:val="22"/>
          <w:szCs w:val="22"/>
        </w:rPr>
        <w:t>（深尾）</w:t>
      </w:r>
      <w:r w:rsidR="00376C49">
        <w:rPr>
          <w:rFonts w:asciiTheme="minorEastAsia" w:eastAsiaTheme="minorEastAsia" w:hAnsiTheme="minorEastAsia"/>
          <w:sz w:val="22"/>
          <w:szCs w:val="22"/>
        </w:rPr>
        <w:t>。</w:t>
      </w:r>
      <w:r w:rsidRPr="00376C49">
        <w:rPr>
          <w:rFonts w:asciiTheme="minorEastAsia" w:eastAsiaTheme="minorEastAsia" w:hAnsiTheme="minorEastAsia" w:hint="eastAsia"/>
          <w:sz w:val="22"/>
          <w:szCs w:val="22"/>
        </w:rPr>
        <w:t xml:space="preserve">　</w:t>
      </w:r>
    </w:p>
    <w:p w:rsidR="0085007F" w:rsidRDefault="00773B81" w:rsidP="00773B81">
      <w:pPr>
        <w:pStyle w:val="Web"/>
      </w:pPr>
      <w:r>
        <w:rPr>
          <w:rFonts w:hint="eastAsia"/>
        </w:rPr>
        <w:t>一方、</w:t>
      </w:r>
      <w:r w:rsidR="006511E7">
        <w:rPr>
          <w:rFonts w:hint="eastAsia"/>
        </w:rPr>
        <w:t>政府</w:t>
      </w:r>
      <w:r w:rsidR="0085007F">
        <w:rPr>
          <w:rFonts w:hint="eastAsia"/>
        </w:rPr>
        <w:t>主張に対するマクロ経済学</w:t>
      </w:r>
      <w:r w:rsidR="00CA0F46">
        <w:rPr>
          <w:rFonts w:hint="eastAsia"/>
        </w:rPr>
        <w:t>者</w:t>
      </w:r>
      <w:r w:rsidR="0085007F">
        <w:rPr>
          <w:rFonts w:hint="eastAsia"/>
        </w:rPr>
        <w:t>の</w:t>
      </w:r>
      <w:r w:rsidR="00F04C56">
        <w:rPr>
          <w:rFonts w:hint="eastAsia"/>
        </w:rPr>
        <w:t>批判</w:t>
      </w:r>
      <w:r w:rsidR="0085007F">
        <w:rPr>
          <w:rFonts w:hint="eastAsia"/>
        </w:rPr>
        <w:t>として</w:t>
      </w:r>
    </w:p>
    <w:p w:rsidR="00B142D8" w:rsidRDefault="008C6B8E" w:rsidP="002177AC">
      <w:pPr>
        <w:pStyle w:val="Web"/>
        <w:ind w:leftChars="30" w:left="63"/>
        <w:jc w:val="right"/>
        <w:rPr>
          <w:rFonts w:asciiTheme="minorEastAsia" w:eastAsiaTheme="minorEastAsia" w:hAnsiTheme="minorEastAsia"/>
          <w:sz w:val="22"/>
          <w:szCs w:val="22"/>
        </w:rPr>
      </w:pPr>
      <w:r>
        <w:rPr>
          <w:rFonts w:hint="eastAsia"/>
        </w:rPr>
        <w:t>①</w:t>
      </w:r>
      <w:r w:rsidRPr="00376C49">
        <w:rPr>
          <w:rFonts w:asciiTheme="minorEastAsia" w:eastAsiaTheme="minorEastAsia" w:hAnsiTheme="minorEastAsia" w:hint="eastAsia"/>
          <w:sz w:val="22"/>
          <w:szCs w:val="22"/>
        </w:rPr>
        <w:t xml:space="preserve">　</w:t>
      </w:r>
      <w:r w:rsidRPr="00F04C56">
        <w:rPr>
          <w:rFonts w:asciiTheme="minorEastAsia" w:eastAsiaTheme="minorEastAsia" w:hAnsiTheme="minorEastAsia" w:hint="eastAsia"/>
          <w:b/>
          <w:sz w:val="22"/>
          <w:szCs w:val="22"/>
        </w:rPr>
        <w:t>「 Ｖが一定</w:t>
      </w:r>
      <w:r w:rsidR="00A70033">
        <w:rPr>
          <w:rFonts w:asciiTheme="minorEastAsia" w:eastAsiaTheme="minorEastAsia" w:hAnsiTheme="minorEastAsia" w:hint="eastAsia"/>
          <w:b/>
          <w:sz w:val="22"/>
          <w:szCs w:val="22"/>
        </w:rPr>
        <w:t>」</w:t>
      </w:r>
      <w:r w:rsidRPr="00F04C56">
        <w:rPr>
          <w:rFonts w:asciiTheme="minorEastAsia" w:eastAsiaTheme="minorEastAsia" w:hAnsiTheme="minorEastAsia" w:hint="eastAsia"/>
          <w:b/>
          <w:sz w:val="22"/>
          <w:szCs w:val="22"/>
        </w:rPr>
        <w:t>という前提が低金利の下では崩れており、</w:t>
      </w:r>
      <w:r w:rsidRPr="00376C49">
        <w:rPr>
          <w:rFonts w:asciiTheme="minorEastAsia" w:eastAsiaTheme="minorEastAsia" w:hAnsiTheme="minorEastAsia" w:hint="eastAsia"/>
          <w:sz w:val="22"/>
          <w:szCs w:val="22"/>
        </w:rPr>
        <w:t>貨幣数量Ｍを増やしても</w:t>
      </w:r>
      <w:r w:rsidR="00376C49">
        <w:rPr>
          <w:rFonts w:asciiTheme="minorEastAsia" w:eastAsiaTheme="minorEastAsia" w:hAnsiTheme="minorEastAsia" w:hint="eastAsia"/>
          <w:sz w:val="22"/>
          <w:szCs w:val="22"/>
        </w:rPr>
        <w:t xml:space="preserve">　</w:t>
      </w:r>
      <w:r w:rsidR="00376C49" w:rsidRPr="00907E17">
        <w:rPr>
          <w:rFonts w:ascii="Calibri" w:cs="+mn-cs" w:hint="eastAsia"/>
          <w:bCs/>
          <w:kern w:val="24"/>
          <w:sz w:val="22"/>
          <w:szCs w:val="22"/>
        </w:rPr>
        <w:t>ＭＶ＝ＰＹ</w:t>
      </w:r>
      <w:r w:rsidRPr="00376C49">
        <w:rPr>
          <w:rFonts w:asciiTheme="minorEastAsia" w:eastAsiaTheme="minorEastAsia" w:hAnsiTheme="minorEastAsia" w:hint="eastAsia"/>
          <w:sz w:val="22"/>
          <w:szCs w:val="22"/>
        </w:rPr>
        <w:t>数式の右辺に大きな変化は起きない。</w:t>
      </w:r>
      <w:r w:rsidR="00376C49" w:rsidRPr="00376C49">
        <w:rPr>
          <w:rFonts w:asciiTheme="minorEastAsia" w:eastAsiaTheme="minorEastAsia" w:hAnsiTheme="minorEastAsia" w:hint="eastAsia"/>
          <w:sz w:val="22"/>
          <w:szCs w:val="22"/>
        </w:rPr>
        <w:t>金融経済が</w:t>
      </w:r>
      <w:r w:rsidRPr="00376C49">
        <w:rPr>
          <w:rFonts w:asciiTheme="minorEastAsia" w:eastAsiaTheme="minorEastAsia" w:hAnsiTheme="minorEastAsia" w:hint="eastAsia"/>
          <w:sz w:val="22"/>
          <w:szCs w:val="22"/>
        </w:rPr>
        <w:t>グローバル化した1995年以降の世界</w:t>
      </w:r>
      <w:r w:rsidR="002177AC">
        <w:rPr>
          <w:rFonts w:asciiTheme="minorEastAsia" w:eastAsiaTheme="minorEastAsia" w:hAnsiTheme="minorEastAsia" w:hint="eastAsia"/>
          <w:sz w:val="22"/>
          <w:szCs w:val="22"/>
        </w:rPr>
        <w:t>では、マネーストックを増やしても物価水準は上昇しない。貨幣が増</w:t>
      </w:r>
      <w:r w:rsidRPr="00376C49">
        <w:rPr>
          <w:rFonts w:asciiTheme="minorEastAsia" w:eastAsiaTheme="minorEastAsia" w:hAnsiTheme="minorEastAsia" w:hint="eastAsia"/>
          <w:sz w:val="22"/>
          <w:szCs w:val="22"/>
        </w:rPr>
        <w:t>しても、金融・資本市場で吸収され、資産バブルの生成を加速するだけ。」</w:t>
      </w:r>
      <w:r w:rsidR="002177AC">
        <w:rPr>
          <w:rFonts w:asciiTheme="minorEastAsia" w:eastAsiaTheme="minorEastAsia" w:hAnsiTheme="minorEastAsia" w:hint="eastAsia"/>
          <w:sz w:val="22"/>
          <w:szCs w:val="22"/>
        </w:rPr>
        <w:t xml:space="preserve"> </w:t>
      </w:r>
      <w:r w:rsidR="002177AC">
        <w:rPr>
          <w:rFonts w:asciiTheme="minorEastAsia" w:eastAsiaTheme="minorEastAsia" w:hAnsiTheme="minorEastAsia"/>
          <w:sz w:val="22"/>
          <w:szCs w:val="22"/>
        </w:rPr>
        <w:t xml:space="preserve">      </w:t>
      </w:r>
      <w:r w:rsidR="00376C49">
        <w:rPr>
          <w:rFonts w:asciiTheme="minorEastAsia" w:eastAsiaTheme="minorEastAsia" w:hAnsiTheme="minorEastAsia" w:hint="eastAsia"/>
          <w:sz w:val="22"/>
          <w:szCs w:val="22"/>
        </w:rPr>
        <w:t xml:space="preserve">　</w:t>
      </w:r>
      <w:r w:rsidR="002177AC">
        <w:rPr>
          <w:rFonts w:asciiTheme="minorEastAsia" w:eastAsiaTheme="minorEastAsia" w:hAnsiTheme="minorEastAsia" w:hint="eastAsia"/>
          <w:sz w:val="22"/>
          <w:szCs w:val="22"/>
        </w:rPr>
        <w:t>&lt;</w:t>
      </w:r>
      <w:r w:rsidRPr="00376C49">
        <w:rPr>
          <w:rFonts w:asciiTheme="minorEastAsia" w:eastAsiaTheme="minorEastAsia" w:hAnsiTheme="minorEastAsia" w:hint="eastAsia"/>
          <w:sz w:val="22"/>
          <w:szCs w:val="22"/>
        </w:rPr>
        <w:t>水野</w:t>
      </w:r>
      <w:r w:rsidR="002177AC">
        <w:rPr>
          <w:rFonts w:asciiTheme="minorEastAsia" w:eastAsiaTheme="minorEastAsia" w:hAnsiTheme="minorEastAsia" w:hint="eastAsia"/>
          <w:sz w:val="22"/>
          <w:szCs w:val="22"/>
        </w:rPr>
        <w:t>（2</w:t>
      </w:r>
      <w:r w:rsidR="002177AC">
        <w:rPr>
          <w:rFonts w:asciiTheme="minorEastAsia" w:eastAsiaTheme="minorEastAsia" w:hAnsiTheme="minorEastAsia"/>
          <w:sz w:val="22"/>
          <w:szCs w:val="22"/>
        </w:rPr>
        <w:t>014）</w:t>
      </w:r>
      <w:r w:rsidRPr="00376C49">
        <w:rPr>
          <w:rFonts w:asciiTheme="minorEastAsia" w:eastAsiaTheme="minorEastAsia" w:hAnsiTheme="minorEastAsia" w:hint="eastAsia"/>
          <w:sz w:val="22"/>
          <w:szCs w:val="22"/>
        </w:rPr>
        <w:t>p201</w:t>
      </w:r>
      <w:r w:rsidR="002177AC">
        <w:rPr>
          <w:rFonts w:asciiTheme="minorEastAsia" w:eastAsiaTheme="minorEastAsia" w:hAnsiTheme="minorEastAsia"/>
          <w:sz w:val="22"/>
          <w:szCs w:val="22"/>
        </w:rPr>
        <w:t>&gt;</w:t>
      </w:r>
    </w:p>
    <w:p w:rsidR="00B142D8" w:rsidRDefault="002177AC" w:rsidP="002C21A8">
      <w:pPr>
        <w:pStyle w:val="Web"/>
        <w:ind w:leftChars="130" w:left="273"/>
      </w:pPr>
      <w:r>
        <w:rPr>
          <w:rFonts w:asciiTheme="minorEastAsia" w:eastAsiaTheme="minorEastAsia" w:hAnsiTheme="minorEastAsia" w:hint="eastAsia"/>
          <w:sz w:val="22"/>
          <w:szCs w:val="22"/>
        </w:rPr>
        <w:t>(反論)</w:t>
      </w:r>
      <w:r w:rsidR="00B142D8">
        <w:rPr>
          <w:rFonts w:asciiTheme="minorEastAsia" w:eastAsiaTheme="minorEastAsia" w:hAnsiTheme="minorEastAsia" w:hint="eastAsia"/>
          <w:sz w:val="22"/>
          <w:szCs w:val="22"/>
        </w:rPr>
        <w:t>貨幣数量Ｍ</w:t>
      </w:r>
      <w:r w:rsidR="008E5C7C">
        <w:rPr>
          <w:rFonts w:asciiTheme="minorEastAsia" w:eastAsiaTheme="minorEastAsia" w:hAnsiTheme="minorEastAsia" w:hint="eastAsia"/>
          <w:sz w:val="22"/>
          <w:szCs w:val="22"/>
        </w:rPr>
        <w:t>を</w:t>
      </w:r>
      <w:r w:rsidR="00B142D8">
        <w:rPr>
          <w:rFonts w:asciiTheme="minorEastAsia" w:eastAsiaTheme="minorEastAsia" w:hAnsiTheme="minorEastAsia" w:hint="eastAsia"/>
          <w:sz w:val="22"/>
          <w:szCs w:val="22"/>
        </w:rPr>
        <w:t>増やすのではない。</w:t>
      </w:r>
      <w:r w:rsidR="008E5C7C">
        <w:rPr>
          <w:rFonts w:asciiTheme="minorEastAsia" w:eastAsiaTheme="minorEastAsia" w:hAnsiTheme="minorEastAsia" w:hint="eastAsia"/>
          <w:sz w:val="22"/>
          <w:szCs w:val="22"/>
        </w:rPr>
        <w:t>Ｖ(</w:t>
      </w:r>
      <w:r w:rsidR="00B142D8">
        <w:rPr>
          <w:rFonts w:asciiTheme="minorEastAsia" w:eastAsiaTheme="minorEastAsia" w:hAnsiTheme="minorEastAsia" w:hint="eastAsia"/>
          <w:sz w:val="22"/>
          <w:szCs w:val="22"/>
        </w:rPr>
        <w:t>S</w:t>
      </w:r>
      <w:r w:rsidR="00B142D8">
        <w:rPr>
          <w:rFonts w:asciiTheme="minorEastAsia" w:eastAsiaTheme="minorEastAsia" w:hAnsiTheme="minorEastAsia"/>
          <w:sz w:val="22"/>
          <w:szCs w:val="22"/>
        </w:rPr>
        <w:t>CCC</w:t>
      </w:r>
      <w:r>
        <w:rPr>
          <w:rFonts w:asciiTheme="minorEastAsia" w:eastAsiaTheme="minorEastAsia" w:hAnsiTheme="minorEastAsia" w:hint="eastAsia"/>
          <w:sz w:val="22"/>
          <w:szCs w:val="22"/>
        </w:rPr>
        <w:t>)</w:t>
      </w:r>
      <w:r w:rsidR="00B142D8">
        <w:rPr>
          <w:rFonts w:asciiTheme="minorEastAsia" w:eastAsiaTheme="minorEastAsia" w:hAnsiTheme="minorEastAsia" w:hint="eastAsia"/>
          <w:sz w:val="22"/>
          <w:szCs w:val="22"/>
        </w:rPr>
        <w:t>の改善によって、下請けへの支払い6</w:t>
      </w:r>
      <w:r w:rsidR="00B142D8">
        <w:rPr>
          <w:rFonts w:asciiTheme="minorEastAsia" w:eastAsiaTheme="minorEastAsia" w:hAnsiTheme="minorEastAsia"/>
          <w:sz w:val="22"/>
          <w:szCs w:val="22"/>
        </w:rPr>
        <w:t>0</w:t>
      </w:r>
      <w:r w:rsidR="00B142D8">
        <w:rPr>
          <w:rFonts w:asciiTheme="minorEastAsia" w:eastAsiaTheme="minorEastAsia" w:hAnsiTheme="minorEastAsia" w:hint="eastAsia"/>
          <w:sz w:val="22"/>
          <w:szCs w:val="22"/>
        </w:rPr>
        <w:t>日以内が実現した場合は、</w:t>
      </w:r>
      <w:r w:rsidR="008E5C7C">
        <w:rPr>
          <w:rFonts w:asciiTheme="minorEastAsia" w:eastAsiaTheme="minorEastAsia" w:hAnsiTheme="minorEastAsia" w:hint="eastAsia"/>
          <w:sz w:val="22"/>
          <w:szCs w:val="22"/>
        </w:rPr>
        <w:t>中小企業の</w:t>
      </w:r>
      <w:r w:rsidR="00B142D8">
        <w:rPr>
          <w:rFonts w:asciiTheme="minorEastAsia" w:eastAsiaTheme="minorEastAsia" w:hAnsiTheme="minorEastAsia" w:hint="eastAsia"/>
          <w:sz w:val="22"/>
          <w:szCs w:val="22"/>
        </w:rPr>
        <w:t>資金繰り改善で、</w:t>
      </w:r>
      <w:r w:rsidR="008E5C7C">
        <w:rPr>
          <w:rFonts w:asciiTheme="minorEastAsia" w:eastAsiaTheme="minorEastAsia" w:hAnsiTheme="minorEastAsia" w:hint="eastAsia"/>
          <w:sz w:val="22"/>
          <w:szCs w:val="22"/>
        </w:rPr>
        <w:t>負債返済による金融機関への一部吸収もあるが、</w:t>
      </w:r>
      <w:r>
        <w:rPr>
          <w:rFonts w:asciiTheme="minorEastAsia" w:eastAsiaTheme="minorEastAsia" w:hAnsiTheme="minorEastAsia" w:hint="eastAsia"/>
          <w:sz w:val="22"/>
          <w:szCs w:val="22"/>
        </w:rPr>
        <w:t>マネーストック増も、</w:t>
      </w:r>
      <w:r w:rsidR="00B142D8">
        <w:rPr>
          <w:rFonts w:asciiTheme="minorEastAsia" w:eastAsiaTheme="minorEastAsia" w:hAnsiTheme="minorEastAsia" w:hint="eastAsia"/>
          <w:sz w:val="22"/>
          <w:szCs w:val="22"/>
        </w:rPr>
        <w:t>限界</w:t>
      </w:r>
      <w:r w:rsidR="008E5C7C">
        <w:rPr>
          <w:rFonts w:asciiTheme="minorEastAsia" w:eastAsiaTheme="minorEastAsia" w:hAnsiTheme="minorEastAsia" w:hint="eastAsia"/>
          <w:sz w:val="22"/>
          <w:szCs w:val="22"/>
        </w:rPr>
        <w:t>投資</w:t>
      </w:r>
      <w:r w:rsidR="00B142D8">
        <w:rPr>
          <w:rFonts w:asciiTheme="minorEastAsia" w:eastAsiaTheme="minorEastAsia" w:hAnsiTheme="minorEastAsia" w:hint="eastAsia"/>
          <w:sz w:val="22"/>
          <w:szCs w:val="22"/>
        </w:rPr>
        <w:t>効率</w:t>
      </w:r>
      <w:r w:rsidR="008E5C7C">
        <w:rPr>
          <w:rFonts w:asciiTheme="minorEastAsia" w:eastAsiaTheme="minorEastAsia" w:hAnsiTheme="minorEastAsia" w:hint="eastAsia"/>
          <w:sz w:val="22"/>
          <w:szCs w:val="22"/>
        </w:rPr>
        <w:t>の上昇による</w:t>
      </w:r>
      <w:r w:rsidR="00B142D8">
        <w:rPr>
          <w:rFonts w:asciiTheme="minorEastAsia" w:eastAsiaTheme="minorEastAsia" w:hAnsiTheme="minorEastAsia" w:hint="eastAsia"/>
          <w:sz w:val="22"/>
          <w:szCs w:val="22"/>
        </w:rPr>
        <w:t>所得増</w:t>
      </w:r>
      <w:r w:rsidR="008E5C7C">
        <w:rPr>
          <w:rFonts w:asciiTheme="minorEastAsia" w:eastAsiaTheme="minorEastAsia" w:hAnsiTheme="minorEastAsia" w:hint="eastAsia"/>
          <w:sz w:val="22"/>
          <w:szCs w:val="22"/>
        </w:rPr>
        <w:t>効果も</w:t>
      </w:r>
      <w:r w:rsidR="00B142D8">
        <w:rPr>
          <w:rFonts w:asciiTheme="minorEastAsia" w:eastAsiaTheme="minorEastAsia" w:hAnsiTheme="minorEastAsia" w:hint="eastAsia"/>
          <w:sz w:val="22"/>
          <w:szCs w:val="22"/>
        </w:rPr>
        <w:t>ある。</w:t>
      </w:r>
      <w:r w:rsidR="00B142D8">
        <w:rPr>
          <w:rFonts w:asciiTheme="minorEastAsia" w:eastAsiaTheme="minorEastAsia" w:hAnsiTheme="minorEastAsia"/>
          <w:sz w:val="22"/>
          <w:szCs w:val="22"/>
        </w:rPr>
        <w:t xml:space="preserve">     </w:t>
      </w:r>
    </w:p>
    <w:p w:rsidR="00F04C56" w:rsidRPr="000D1449" w:rsidRDefault="00344AFC" w:rsidP="000D1449">
      <w:pPr>
        <w:pStyle w:val="Web"/>
        <w:rPr>
          <w:rFonts w:asciiTheme="minorEastAsia" w:eastAsiaTheme="minorEastAsia" w:hAnsiTheme="minorEastAsia"/>
          <w:b/>
          <w:sz w:val="22"/>
          <w:szCs w:val="22"/>
        </w:rPr>
      </w:pPr>
      <w:r w:rsidRPr="00344AFC">
        <w:rPr>
          <w:rFonts w:asciiTheme="minorEastAsia" w:eastAsiaTheme="minorEastAsia" w:hAnsiTheme="minorEastAsia" w:hint="eastAsia"/>
          <w:sz w:val="22"/>
          <w:szCs w:val="22"/>
        </w:rPr>
        <w:t>②</w:t>
      </w:r>
      <w:r w:rsidR="00F04C56">
        <w:rPr>
          <w:rFonts w:asciiTheme="minorEastAsia" w:eastAsiaTheme="minorEastAsia" w:hAnsiTheme="minorEastAsia" w:hint="eastAsia"/>
          <w:sz w:val="22"/>
          <w:szCs w:val="22"/>
        </w:rPr>
        <w:t xml:space="preserve"> </w:t>
      </w:r>
      <w:r w:rsidR="00376C49" w:rsidRPr="00907E17">
        <w:rPr>
          <w:rFonts w:ascii="Calibri" w:cs="+mn-cs" w:hint="eastAsia"/>
          <w:bCs/>
          <w:kern w:val="24"/>
          <w:sz w:val="22"/>
          <w:szCs w:val="22"/>
        </w:rPr>
        <w:t>ＭＶ＝ＰＹ</w:t>
      </w:r>
      <w:r w:rsidR="00376C49">
        <w:rPr>
          <w:rFonts w:asciiTheme="minorEastAsia" w:eastAsiaTheme="minorEastAsia" w:hAnsiTheme="minorEastAsia" w:hint="eastAsia"/>
          <w:sz w:val="22"/>
          <w:szCs w:val="22"/>
        </w:rPr>
        <w:t>は、</w:t>
      </w:r>
      <w:r w:rsidRPr="00344AFC">
        <w:rPr>
          <w:rFonts w:asciiTheme="minorEastAsia" w:eastAsiaTheme="minorEastAsia" w:hAnsiTheme="minorEastAsia" w:hint="eastAsia"/>
          <w:sz w:val="22"/>
          <w:szCs w:val="22"/>
        </w:rPr>
        <w:t xml:space="preserve"> 恒等式</w:t>
      </w:r>
      <w:r w:rsidR="00376C49">
        <w:rPr>
          <w:rFonts w:asciiTheme="minorEastAsia" w:eastAsiaTheme="minorEastAsia" w:hAnsiTheme="minorEastAsia" w:hint="eastAsia"/>
          <w:sz w:val="22"/>
          <w:szCs w:val="22"/>
        </w:rPr>
        <w:t>で当然成立するが、問題は、</w:t>
      </w:r>
      <w:r w:rsidRPr="00F04C56">
        <w:rPr>
          <w:rFonts w:asciiTheme="minorEastAsia" w:eastAsiaTheme="minorEastAsia" w:hAnsiTheme="minorEastAsia" w:hint="eastAsia"/>
          <w:sz w:val="22"/>
          <w:szCs w:val="22"/>
          <w:em w:val="dot"/>
        </w:rPr>
        <w:t>流通速度Ｖは直接に計算できず、経済活動において大きく変動する</w:t>
      </w:r>
      <w:r w:rsidRPr="00344AFC">
        <w:rPr>
          <w:rFonts w:asciiTheme="minorEastAsia" w:eastAsiaTheme="minorEastAsia" w:hAnsiTheme="minorEastAsia" w:hint="eastAsia"/>
          <w:sz w:val="22"/>
          <w:szCs w:val="22"/>
        </w:rPr>
        <w:t>ため、Ｍと物価Ｐの関係は安定していない</w:t>
      </w:r>
      <w:r w:rsidRPr="000D1449">
        <w:rPr>
          <w:rFonts w:asciiTheme="minorEastAsia" w:eastAsiaTheme="minorEastAsia" w:hAnsiTheme="minorEastAsia" w:hint="eastAsia"/>
          <w:b/>
          <w:sz w:val="22"/>
          <w:szCs w:val="22"/>
        </w:rPr>
        <w:t>。</w:t>
      </w:r>
      <w:r w:rsidR="00EB2E7A" w:rsidRPr="000D1449">
        <w:rPr>
          <w:rFonts w:asciiTheme="minorEastAsia" w:eastAsiaTheme="minorEastAsia" w:hAnsiTheme="minorEastAsia" w:hint="eastAsia"/>
          <w:b/>
          <w:sz w:val="22"/>
          <w:szCs w:val="22"/>
        </w:rPr>
        <w:t>1990年代には、市中に流通するマネーストック（M2)と物価Pには確かに一定の相関があった。政策金利を調整した結果として、マネタリーベース</w:t>
      </w:r>
      <w:r w:rsidR="000D1449" w:rsidRPr="000D1449">
        <w:rPr>
          <w:rFonts w:asciiTheme="minorEastAsia" w:eastAsiaTheme="minorEastAsia" w:hAnsiTheme="minorEastAsia" w:hint="eastAsia"/>
          <w:b/>
          <w:sz w:val="22"/>
          <w:szCs w:val="22"/>
        </w:rPr>
        <w:t>(M1)</w:t>
      </w:r>
      <w:r w:rsidR="00EB2E7A" w:rsidRPr="000D1449">
        <w:rPr>
          <w:rFonts w:asciiTheme="minorEastAsia" w:eastAsiaTheme="minorEastAsia" w:hAnsiTheme="minorEastAsia" w:hint="eastAsia"/>
          <w:b/>
          <w:sz w:val="22"/>
          <w:szCs w:val="22"/>
        </w:rPr>
        <w:t>とマネーストック</w:t>
      </w:r>
      <w:r w:rsidR="000D1449" w:rsidRPr="000D1449">
        <w:rPr>
          <w:rFonts w:asciiTheme="minorEastAsia" w:eastAsiaTheme="minorEastAsia" w:hAnsiTheme="minorEastAsia" w:hint="eastAsia"/>
          <w:b/>
          <w:sz w:val="22"/>
          <w:szCs w:val="22"/>
        </w:rPr>
        <w:t>(M2</w:t>
      </w:r>
      <w:r w:rsidR="000D1449" w:rsidRPr="000D1449">
        <w:rPr>
          <w:rFonts w:asciiTheme="minorEastAsia" w:eastAsiaTheme="minorEastAsia" w:hAnsiTheme="minorEastAsia"/>
          <w:b/>
          <w:sz w:val="22"/>
          <w:szCs w:val="22"/>
        </w:rPr>
        <w:t>）</w:t>
      </w:r>
      <w:r w:rsidR="00EB2E7A" w:rsidRPr="000D1449">
        <w:rPr>
          <w:rFonts w:asciiTheme="minorEastAsia" w:eastAsiaTheme="minorEastAsia" w:hAnsiTheme="minorEastAsia" w:hint="eastAsia"/>
          <w:b/>
          <w:sz w:val="22"/>
          <w:szCs w:val="22"/>
        </w:rPr>
        <w:t>がともに増えたからだ。</w:t>
      </w:r>
      <w:r w:rsidR="00F04C56" w:rsidRPr="000D1449">
        <w:rPr>
          <w:rFonts w:asciiTheme="minorEastAsia" w:eastAsiaTheme="minorEastAsia" w:hAnsiTheme="minorEastAsia" w:hint="eastAsia"/>
          <w:b/>
          <w:sz w:val="22"/>
          <w:szCs w:val="22"/>
        </w:rPr>
        <w:t>但し、この15年間にマネタリーベース（M1</w:t>
      </w:r>
      <w:r w:rsidR="00F04C56" w:rsidRPr="000D1449">
        <w:rPr>
          <w:rFonts w:asciiTheme="minorEastAsia" w:eastAsiaTheme="minorEastAsia" w:hAnsiTheme="minorEastAsia"/>
          <w:b/>
          <w:sz w:val="22"/>
          <w:szCs w:val="22"/>
        </w:rPr>
        <w:t>）</w:t>
      </w:r>
      <w:r w:rsidR="00F04C56" w:rsidRPr="000D1449">
        <w:rPr>
          <w:rFonts w:asciiTheme="minorEastAsia" w:eastAsiaTheme="minorEastAsia" w:hAnsiTheme="minorEastAsia" w:hint="eastAsia"/>
          <w:b/>
          <w:sz w:val="22"/>
          <w:szCs w:val="22"/>
        </w:rPr>
        <w:t>3.５倍になったが、物価はむしろ下がった。</w:t>
      </w:r>
      <w:r w:rsidR="00F04C56" w:rsidRPr="000D1449">
        <w:rPr>
          <w:rFonts w:asciiTheme="minorEastAsia" w:eastAsiaTheme="minorEastAsia" w:hAnsiTheme="minorEastAsia" w:hint="eastAsia"/>
          <w:sz w:val="22"/>
          <w:szCs w:val="22"/>
        </w:rPr>
        <w:t>ゼロ金利に</w:t>
      </w:r>
      <w:r w:rsidR="00F04C56" w:rsidRPr="000D1449">
        <w:rPr>
          <w:rFonts w:asciiTheme="minorEastAsia" w:eastAsiaTheme="minorEastAsia" w:hAnsiTheme="minorEastAsia" w:hint="eastAsia"/>
          <w:b/>
          <w:sz w:val="22"/>
          <w:szCs w:val="22"/>
        </w:rPr>
        <w:t>なった2000年代には、日銀が量的緩和で最大30％もマネタリーベースを増やしたが、2002年</w:t>
      </w:r>
      <w:r w:rsidR="00FA67E5">
        <w:rPr>
          <w:rFonts w:asciiTheme="minorEastAsia" w:eastAsiaTheme="minorEastAsia" w:hAnsiTheme="minorEastAsia" w:hint="eastAsia"/>
          <w:b/>
          <w:sz w:val="22"/>
          <w:szCs w:val="22"/>
        </w:rPr>
        <w:t>の</w:t>
      </w:r>
      <w:r w:rsidR="00F04C56" w:rsidRPr="000D1449">
        <w:rPr>
          <w:rFonts w:asciiTheme="minorEastAsia" w:eastAsiaTheme="minorEastAsia" w:hAnsiTheme="minorEastAsia" w:hint="eastAsia"/>
          <w:b/>
          <w:sz w:val="22"/>
          <w:szCs w:val="22"/>
        </w:rPr>
        <w:t>マネｰストックはほとんど増えず</w:t>
      </w:r>
      <w:r w:rsidR="00FA67E5">
        <w:rPr>
          <w:rFonts w:asciiTheme="minorEastAsia" w:eastAsiaTheme="minorEastAsia" w:hAnsiTheme="minorEastAsia" w:hint="eastAsia"/>
          <w:b/>
          <w:sz w:val="22"/>
          <w:szCs w:val="22"/>
        </w:rPr>
        <w:t>，</w:t>
      </w:r>
      <w:r w:rsidR="00F04C56" w:rsidRPr="000D1449">
        <w:rPr>
          <w:rFonts w:asciiTheme="minorEastAsia" w:eastAsiaTheme="minorEastAsia" w:hAnsiTheme="minorEastAsia" w:hint="eastAsia"/>
          <w:b/>
          <w:sz w:val="22"/>
          <w:szCs w:val="22"/>
        </w:rPr>
        <w:t>マネタリーベース（M１）　が増えても、それが当座預金のまま日銀にとどまり、市中銀行の貸し出し（M</w:t>
      </w:r>
      <w:r w:rsidR="000D1449">
        <w:rPr>
          <w:rFonts w:asciiTheme="minorEastAsia" w:eastAsiaTheme="minorEastAsia" w:hAnsiTheme="minorEastAsia" w:hint="eastAsia"/>
          <w:b/>
          <w:sz w:val="22"/>
          <w:szCs w:val="22"/>
        </w:rPr>
        <w:t>2</w:t>
      </w:r>
      <w:r w:rsidR="00F04C56" w:rsidRPr="000D1449">
        <w:rPr>
          <w:rFonts w:asciiTheme="minorEastAsia" w:eastAsiaTheme="minorEastAsia" w:hAnsiTheme="minorEastAsia"/>
          <w:b/>
          <w:sz w:val="22"/>
          <w:szCs w:val="22"/>
        </w:rPr>
        <w:t>）</w:t>
      </w:r>
      <w:r w:rsidR="00F04C56" w:rsidRPr="000D1449">
        <w:rPr>
          <w:rFonts w:asciiTheme="minorEastAsia" w:eastAsiaTheme="minorEastAsia" w:hAnsiTheme="minorEastAsia" w:hint="eastAsia"/>
          <w:b/>
          <w:sz w:val="22"/>
          <w:szCs w:val="22"/>
        </w:rPr>
        <w:t>増えなかったからだ。　　　＜池田</w:t>
      </w:r>
      <w:r w:rsidR="002177AC">
        <w:rPr>
          <w:rFonts w:asciiTheme="minorEastAsia" w:eastAsiaTheme="minorEastAsia" w:hAnsiTheme="minorEastAsia" w:hint="eastAsia"/>
          <w:b/>
          <w:sz w:val="22"/>
          <w:szCs w:val="22"/>
        </w:rPr>
        <w:t>(</w:t>
      </w:r>
      <w:r w:rsidR="002177AC">
        <w:rPr>
          <w:rFonts w:asciiTheme="minorEastAsia" w:eastAsiaTheme="minorEastAsia" w:hAnsiTheme="minorEastAsia"/>
          <w:b/>
          <w:sz w:val="22"/>
          <w:szCs w:val="22"/>
        </w:rPr>
        <w:t>2013)</w:t>
      </w:r>
      <w:r w:rsidR="00F04C56" w:rsidRPr="000D1449">
        <w:rPr>
          <w:rFonts w:asciiTheme="minorEastAsia" w:eastAsiaTheme="minorEastAsia" w:hAnsiTheme="minorEastAsia" w:hint="eastAsia"/>
          <w:b/>
          <w:sz w:val="22"/>
          <w:szCs w:val="22"/>
        </w:rPr>
        <w:t>（p90)＞</w:t>
      </w:r>
    </w:p>
    <w:p w:rsidR="001D4AEF" w:rsidRDefault="00D61D92" w:rsidP="006D5DEC">
      <w:pPr>
        <w:pStyle w:val="Web"/>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w:t>
      </w:r>
      <w:r w:rsidR="002177AC">
        <w:rPr>
          <w:rFonts w:asciiTheme="minorEastAsia" w:eastAsiaTheme="minorEastAsia" w:hAnsiTheme="minorEastAsia" w:hint="eastAsia"/>
          <w:sz w:val="22"/>
          <w:szCs w:val="22"/>
        </w:rPr>
        <w:t>反論</w:t>
      </w:r>
      <w:r>
        <w:rPr>
          <w:rFonts w:asciiTheme="minorEastAsia" w:eastAsiaTheme="minorEastAsia" w:hAnsiTheme="minorEastAsia" w:hint="eastAsia"/>
          <w:sz w:val="22"/>
          <w:szCs w:val="22"/>
        </w:rPr>
        <w:t>）</w:t>
      </w:r>
      <w:r w:rsidR="008E5C7C">
        <w:rPr>
          <w:rFonts w:asciiTheme="minorEastAsia" w:eastAsiaTheme="minorEastAsia" w:hAnsiTheme="minorEastAsia" w:hint="eastAsia"/>
          <w:sz w:val="22"/>
          <w:szCs w:val="22"/>
        </w:rPr>
        <w:t>Ｍと物価Ｐの関係は安定していないのは</w:t>
      </w:r>
      <w:r w:rsidR="002177AC">
        <w:rPr>
          <w:rFonts w:asciiTheme="minorEastAsia" w:eastAsiaTheme="minorEastAsia" w:hAnsiTheme="minorEastAsia" w:hint="eastAsia"/>
          <w:sz w:val="22"/>
          <w:szCs w:val="22"/>
        </w:rPr>
        <w:t>指摘の通りだが、</w:t>
      </w:r>
      <w:r w:rsidR="008E5C7C">
        <w:rPr>
          <w:rFonts w:asciiTheme="minorEastAsia" w:eastAsiaTheme="minorEastAsia" w:hAnsiTheme="minorEastAsia" w:hint="eastAsia"/>
          <w:sz w:val="22"/>
          <w:szCs w:val="22"/>
        </w:rPr>
        <w:t>ここでは、Ｖ（S</w:t>
      </w:r>
      <w:r w:rsidR="008E5C7C">
        <w:rPr>
          <w:rFonts w:asciiTheme="minorEastAsia" w:eastAsiaTheme="minorEastAsia" w:hAnsiTheme="minorEastAsia"/>
          <w:sz w:val="22"/>
          <w:szCs w:val="22"/>
        </w:rPr>
        <w:t>CCC）</w:t>
      </w:r>
      <w:r w:rsidR="006D5DEC">
        <w:rPr>
          <w:rFonts w:asciiTheme="minorEastAsia" w:eastAsiaTheme="minorEastAsia" w:hAnsiTheme="minorEastAsia" w:hint="eastAsia"/>
          <w:sz w:val="22"/>
          <w:szCs w:val="22"/>
        </w:rPr>
        <w:t>の受取債権</w:t>
      </w:r>
      <w:r w:rsidR="00FE7375">
        <w:rPr>
          <w:rFonts w:asciiTheme="minorEastAsia" w:eastAsiaTheme="minorEastAsia" w:hAnsiTheme="minorEastAsia" w:hint="eastAsia"/>
          <w:sz w:val="22"/>
          <w:szCs w:val="22"/>
        </w:rPr>
        <w:t>回転日数の短縮</w:t>
      </w:r>
      <w:r w:rsidR="006D5DEC">
        <w:rPr>
          <w:rFonts w:asciiTheme="minorEastAsia" w:eastAsiaTheme="minorEastAsia" w:hAnsiTheme="minorEastAsia" w:hint="eastAsia"/>
          <w:sz w:val="22"/>
          <w:szCs w:val="22"/>
        </w:rPr>
        <w:t>が政策的、制度的に実現した場合、</w:t>
      </w:r>
      <w:r w:rsidR="00FE7375">
        <w:rPr>
          <w:rFonts w:asciiTheme="minorEastAsia" w:eastAsiaTheme="minorEastAsia" w:hAnsiTheme="minorEastAsia" w:hint="eastAsia"/>
          <w:sz w:val="22"/>
          <w:szCs w:val="22"/>
        </w:rPr>
        <w:t>M</w:t>
      </w:r>
      <w:r w:rsidR="00FE7375">
        <w:rPr>
          <w:rFonts w:asciiTheme="minorEastAsia" w:eastAsiaTheme="minorEastAsia" w:hAnsiTheme="minorEastAsia"/>
          <w:sz w:val="22"/>
          <w:szCs w:val="22"/>
        </w:rPr>
        <w:t>2</w:t>
      </w:r>
      <w:r w:rsidR="00FE7375">
        <w:rPr>
          <w:rFonts w:asciiTheme="minorEastAsia" w:eastAsiaTheme="minorEastAsia" w:hAnsiTheme="minorEastAsia" w:hint="eastAsia"/>
          <w:sz w:val="22"/>
          <w:szCs w:val="22"/>
        </w:rPr>
        <w:t>が増えて、</w:t>
      </w:r>
      <w:r w:rsidR="006D5DEC">
        <w:rPr>
          <w:rFonts w:asciiTheme="minorEastAsia" w:eastAsiaTheme="minorEastAsia" w:hAnsiTheme="minorEastAsia" w:hint="eastAsia"/>
          <w:sz w:val="22"/>
          <w:szCs w:val="22"/>
        </w:rPr>
        <w:t>ＹまたはＰ</w:t>
      </w:r>
      <w:r w:rsidR="002177AC">
        <w:rPr>
          <w:rFonts w:asciiTheme="minorEastAsia" w:eastAsiaTheme="minorEastAsia" w:hAnsiTheme="minorEastAsia" w:hint="eastAsia"/>
          <w:sz w:val="22"/>
          <w:szCs w:val="22"/>
        </w:rPr>
        <w:t>の増</w:t>
      </w:r>
      <w:r w:rsidR="006D5DEC">
        <w:rPr>
          <w:rFonts w:asciiTheme="minorEastAsia" w:eastAsiaTheme="minorEastAsia" w:hAnsiTheme="minorEastAsia" w:hint="eastAsia"/>
          <w:sz w:val="22"/>
          <w:szCs w:val="22"/>
        </w:rPr>
        <w:t>に効いてくること</w:t>
      </w:r>
      <w:r w:rsidR="00FE7375">
        <w:rPr>
          <w:rFonts w:asciiTheme="minorEastAsia" w:eastAsiaTheme="minorEastAsia" w:hAnsiTheme="minorEastAsia" w:hint="eastAsia"/>
          <w:sz w:val="22"/>
          <w:szCs w:val="22"/>
        </w:rPr>
        <w:t>に着目しよう。「</w:t>
      </w:r>
      <w:r w:rsidR="006D5DEC" w:rsidRPr="006D5DEC">
        <w:rPr>
          <w:rFonts w:asciiTheme="minorEastAsia" w:eastAsiaTheme="minorEastAsia" w:hAnsiTheme="minorEastAsia" w:hint="eastAsia"/>
          <w:sz w:val="22"/>
          <w:szCs w:val="22"/>
        </w:rPr>
        <w:t>純粋な市場経済制度のもとでは、名目的な所得の分配が時間的経過、世代間</w:t>
      </w:r>
      <w:r w:rsidR="006D5DEC">
        <w:rPr>
          <w:rFonts w:asciiTheme="minorEastAsia" w:eastAsiaTheme="minorEastAsia" w:hAnsiTheme="minorEastAsia" w:hint="eastAsia"/>
          <w:sz w:val="22"/>
          <w:szCs w:val="22"/>
        </w:rPr>
        <w:t>、あるいは企業間の力関係によって</w:t>
      </w:r>
      <w:r w:rsidR="006D5DEC" w:rsidRPr="006D5DEC">
        <w:rPr>
          <w:rFonts w:asciiTheme="minorEastAsia" w:eastAsiaTheme="minorEastAsia" w:hAnsiTheme="minorEastAsia" w:hint="eastAsia"/>
          <w:sz w:val="22"/>
          <w:szCs w:val="22"/>
        </w:rPr>
        <w:t>、不平等化する傾向を持つ</w:t>
      </w:r>
      <w:r w:rsidR="00FE7375">
        <w:rPr>
          <w:rFonts w:asciiTheme="minorEastAsia" w:eastAsiaTheme="minorEastAsia" w:hAnsiTheme="minorEastAsia" w:hint="eastAsia"/>
          <w:sz w:val="22"/>
          <w:szCs w:val="22"/>
        </w:rPr>
        <w:t>」</w:t>
      </w:r>
      <w:r w:rsidR="006D5DEC">
        <w:rPr>
          <w:rFonts w:asciiTheme="minorEastAsia" w:eastAsiaTheme="minorEastAsia" w:hAnsiTheme="minorEastAsia" w:hint="eastAsia"/>
          <w:sz w:val="22"/>
          <w:szCs w:val="22"/>
        </w:rPr>
        <w:t>というよく知られた命題</w:t>
      </w:r>
      <w:r w:rsidR="002177AC">
        <w:rPr>
          <w:rFonts w:asciiTheme="minorEastAsia" w:eastAsiaTheme="minorEastAsia" w:hAnsiTheme="minorEastAsia" w:hint="eastAsia"/>
          <w:sz w:val="22"/>
          <w:szCs w:val="22"/>
        </w:rPr>
        <w:t>の改善</w:t>
      </w:r>
      <w:r w:rsidR="006D5DEC">
        <w:rPr>
          <w:rFonts w:asciiTheme="minorEastAsia" w:eastAsiaTheme="minorEastAsia" w:hAnsiTheme="minorEastAsia" w:hint="eastAsia"/>
          <w:sz w:val="22"/>
          <w:szCs w:val="22"/>
        </w:rPr>
        <w:t>に対しても、</w:t>
      </w:r>
      <w:r w:rsidR="002177AC">
        <w:rPr>
          <w:rFonts w:asciiTheme="minorEastAsia" w:eastAsiaTheme="minorEastAsia" w:hAnsiTheme="minorEastAsia" w:hint="eastAsia"/>
          <w:sz w:val="22"/>
          <w:szCs w:val="22"/>
        </w:rPr>
        <w:t>親事業者が下請け企業への「支払いを早くする</w:t>
      </w:r>
      <w:r w:rsidR="00FE7375">
        <w:rPr>
          <w:rFonts w:asciiTheme="minorEastAsia" w:eastAsiaTheme="minorEastAsia" w:hAnsiTheme="minorEastAsia" w:hint="eastAsia"/>
          <w:sz w:val="22"/>
          <w:szCs w:val="22"/>
        </w:rPr>
        <w:t>（S</w:t>
      </w:r>
      <w:r w:rsidR="00FE7375">
        <w:rPr>
          <w:rFonts w:asciiTheme="minorEastAsia" w:eastAsiaTheme="minorEastAsia" w:hAnsiTheme="minorEastAsia"/>
          <w:sz w:val="22"/>
          <w:szCs w:val="22"/>
        </w:rPr>
        <w:t>CCC）</w:t>
      </w:r>
      <w:r w:rsidR="006D5DEC">
        <w:rPr>
          <w:rFonts w:asciiTheme="minorEastAsia" w:eastAsiaTheme="minorEastAsia" w:hAnsiTheme="minorEastAsia" w:hint="eastAsia"/>
          <w:sz w:val="22"/>
          <w:szCs w:val="22"/>
        </w:rPr>
        <w:t>の改善は効果を発揮する。</w:t>
      </w:r>
      <w:r w:rsidR="00FE7375">
        <w:rPr>
          <w:rFonts w:asciiTheme="minorEastAsia" w:eastAsiaTheme="minorEastAsia" w:hAnsiTheme="minorEastAsia" w:hint="eastAsia"/>
          <w:sz w:val="22"/>
          <w:szCs w:val="22"/>
        </w:rPr>
        <w:t>日本の受取債権回収サイトは海外よりも長いという現実</w:t>
      </w:r>
      <w:r w:rsidR="001D4AEF">
        <w:rPr>
          <w:rFonts w:asciiTheme="minorEastAsia" w:eastAsiaTheme="minorEastAsia" w:hAnsiTheme="minorEastAsia" w:hint="eastAsia"/>
          <w:sz w:val="22"/>
          <w:szCs w:val="22"/>
        </w:rPr>
        <w:t>は改善可能であること</w:t>
      </w:r>
      <w:r w:rsidR="00FE7375">
        <w:rPr>
          <w:rFonts w:asciiTheme="minorEastAsia" w:eastAsiaTheme="minorEastAsia" w:hAnsiTheme="minorEastAsia" w:hint="eastAsia"/>
          <w:sz w:val="22"/>
          <w:szCs w:val="22"/>
        </w:rPr>
        <w:t>を忘れてはならない。（H</w:t>
      </w:r>
      <w:r w:rsidR="00FE7375">
        <w:rPr>
          <w:rFonts w:asciiTheme="minorEastAsia" w:eastAsiaTheme="minorEastAsia" w:hAnsiTheme="minorEastAsia"/>
          <w:sz w:val="22"/>
          <w:szCs w:val="22"/>
        </w:rPr>
        <w:t>.28.3</w:t>
      </w:r>
      <w:r w:rsidR="00FE7375">
        <w:rPr>
          <w:rFonts w:asciiTheme="minorEastAsia" w:eastAsiaTheme="minorEastAsia" w:hAnsiTheme="minorEastAsia" w:hint="eastAsia"/>
          <w:sz w:val="22"/>
          <w:szCs w:val="22"/>
        </w:rPr>
        <w:t>帝国データバンク調査）</w:t>
      </w:r>
    </w:p>
    <w:p w:rsidR="00D61D92" w:rsidRDefault="00D61D92" w:rsidP="00D61D92">
      <w:pPr>
        <w:pStyle w:val="Web"/>
        <w:rPr>
          <w:rFonts w:asciiTheme="minorEastAsia" w:eastAsiaTheme="minorEastAsia" w:hAnsiTheme="minorEastAsia"/>
          <w:sz w:val="22"/>
          <w:szCs w:val="22"/>
        </w:rPr>
      </w:pPr>
      <w:r>
        <w:rPr>
          <w:rFonts w:asciiTheme="minorEastAsia" w:eastAsiaTheme="minorEastAsia" w:hAnsiTheme="minorEastAsia" w:hint="eastAsia"/>
          <w:sz w:val="22"/>
          <w:szCs w:val="22"/>
        </w:rPr>
        <w:t>（反論）これも、ＭとＰの因果関係だけに議論を限定した批判。「Ｖを原因、ＰＹを結果」とする議論なら様相は一変する。今日のＩｏＴ，FinTech技術</w:t>
      </w:r>
      <w:r w:rsidR="002C21A8">
        <w:rPr>
          <w:rFonts w:asciiTheme="minorEastAsia" w:eastAsiaTheme="minorEastAsia" w:hAnsiTheme="minorEastAsia" w:hint="eastAsia"/>
          <w:sz w:val="22"/>
          <w:szCs w:val="22"/>
        </w:rPr>
        <w:t>も併せ、</w:t>
      </w:r>
      <w:r>
        <w:rPr>
          <w:rFonts w:asciiTheme="minorEastAsia" w:eastAsiaTheme="minorEastAsia" w:hAnsiTheme="minorEastAsia" w:hint="eastAsia"/>
          <w:sz w:val="22"/>
          <w:szCs w:val="22"/>
        </w:rPr>
        <w:t>Ｖ（資金循環速度）は、「盆暮れ払い」レベルから「翌日払い」にまで</w:t>
      </w:r>
      <w:r w:rsidR="002C21A8">
        <w:rPr>
          <w:rFonts w:asciiTheme="minorEastAsia" w:eastAsiaTheme="minorEastAsia" w:hAnsiTheme="minorEastAsia" w:hint="eastAsia"/>
          <w:sz w:val="22"/>
          <w:szCs w:val="22"/>
        </w:rPr>
        <w:t>進化する可能性を秘める。金融・財政政策に加え、貨幣の「量」から「速度」に視点を移すべき時。</w:t>
      </w:r>
    </w:p>
    <w:p w:rsidR="001D4AEF" w:rsidRDefault="001D4AEF" w:rsidP="00D61D92">
      <w:pPr>
        <w:pStyle w:val="Web"/>
        <w:rPr>
          <w:rFonts w:asciiTheme="minorEastAsia" w:eastAsiaTheme="minorEastAsia" w:hAnsiTheme="minorEastAsia"/>
          <w:sz w:val="22"/>
          <w:szCs w:val="22"/>
        </w:rPr>
      </w:pPr>
    </w:p>
    <w:p w:rsidR="00FA67E5" w:rsidRDefault="001D4AEF" w:rsidP="001D4AEF">
      <w:pPr>
        <w:pStyle w:val="Web"/>
        <w:ind w:leftChars="100" w:left="650" w:hangingChars="200" w:hanging="440"/>
        <w:rPr>
          <w:rFonts w:asciiTheme="minorEastAsia" w:eastAsiaTheme="minorEastAsia" w:hAnsiTheme="minorEastAsia"/>
          <w:sz w:val="22"/>
          <w:szCs w:val="22"/>
        </w:rPr>
      </w:pPr>
      <w:r>
        <w:rPr>
          <mc:AlternateContent>
            <mc:Choice Requires="w16se">
              <w:rFonts w:asciiTheme="minorEastAsia" w:eastAsiaTheme="minorEastAsia" w:hAnsiTheme="minorEastAsia" w:hint="eastAsia"/>
            </mc:Choice>
            <mc:Fallback>
              <w:rFonts w:ascii="ＭＳ 明朝" w:eastAsia="ＭＳ 明朝" w:hAnsi="ＭＳ 明朝" w:cs="ＭＳ 明朝" w:hint="eastAsia"/>
            </mc:Fallback>
          </mc:AlternateContent>
          <w:sz w:val="22"/>
          <w:szCs w:val="22"/>
        </w:rPr>
        <mc:AlternateContent>
          <mc:Choice Requires="w16se">
            <w16se:symEx w16se:font="ＭＳ 明朝" w16se:char="2462"/>
          </mc:Choice>
          <mc:Fallback>
            <w:t>③</w:t>
          </mc:Fallback>
        </mc:AlternateContent>
      </w:r>
      <w:r w:rsidR="006D5DEC" w:rsidRPr="006D5DEC">
        <w:rPr>
          <w:rFonts w:asciiTheme="minorEastAsia" w:eastAsiaTheme="minorEastAsia" w:hAnsiTheme="minorEastAsia" w:hint="eastAsia"/>
          <w:sz w:val="22"/>
          <w:szCs w:val="22"/>
        </w:rPr>
        <w:t xml:space="preserve">　</w:t>
      </w:r>
      <w:r>
        <w:rPr>
          <w:rFonts w:asciiTheme="minorEastAsia" w:eastAsiaTheme="minorEastAsia" w:hAnsiTheme="minorEastAsia" w:hint="eastAsia"/>
          <w:sz w:val="22"/>
          <w:szCs w:val="22"/>
        </w:rPr>
        <w:t>「貨幣数量説を唱える人は、何故貨幣量の変化が原因で、物価の上昇が結果なのかを明らかにしない。Ｖ／Ｔが何故一定なのかにしても然りである。それは単なる仮定に過ぎない。―原因を一方的にＭと決める。これが貨幣数量説である。＜伊東（</w:t>
      </w:r>
      <w:r w:rsidR="00D61D92">
        <w:rPr>
          <w:rFonts w:asciiTheme="minorEastAsia" w:eastAsiaTheme="minorEastAsia" w:hAnsiTheme="minorEastAsia" w:hint="eastAsia"/>
          <w:sz w:val="22"/>
          <w:szCs w:val="22"/>
        </w:rPr>
        <w:t>2</w:t>
      </w:r>
      <w:r w:rsidR="00D61D92">
        <w:rPr>
          <w:rFonts w:asciiTheme="minorEastAsia" w:eastAsiaTheme="minorEastAsia" w:hAnsiTheme="minorEastAsia"/>
          <w:sz w:val="22"/>
          <w:szCs w:val="22"/>
        </w:rPr>
        <w:t>006）p.174</w:t>
      </w:r>
      <w:r w:rsidR="00D55AAE">
        <w:rPr>
          <w:rFonts w:asciiTheme="minorEastAsia" w:eastAsiaTheme="minorEastAsia" w:hAnsiTheme="minorEastAsia" w:hint="eastAsia"/>
          <w:sz w:val="22"/>
          <w:szCs w:val="22"/>
        </w:rPr>
        <w:t>＞</w:t>
      </w:r>
      <w:r w:rsidR="00D61D92">
        <w:rPr>
          <w:rFonts w:asciiTheme="minorEastAsia" w:eastAsiaTheme="minorEastAsia" w:hAnsiTheme="minorEastAsia"/>
          <w:sz w:val="22"/>
          <w:szCs w:val="22"/>
        </w:rPr>
        <w:t xml:space="preserve"> </w:t>
      </w:r>
    </w:p>
    <w:p w:rsidR="00EB2E7A" w:rsidRPr="00F91EFA" w:rsidRDefault="002C21A8" w:rsidP="00B27FF8">
      <w:pPr>
        <w:pStyle w:val="Web"/>
        <w:ind w:firstLineChars="100" w:firstLine="220"/>
        <w:rPr>
          <w:rFonts w:asciiTheme="minorEastAsia" w:eastAsiaTheme="minorEastAsia" w:hAnsiTheme="minorEastAsia"/>
          <w:sz w:val="22"/>
          <w:szCs w:val="22"/>
        </w:rPr>
      </w:pPr>
      <w:r>
        <w:rPr>
          <w:rFonts w:asciiTheme="minorEastAsia" w:eastAsiaTheme="minorEastAsia" w:hAnsiTheme="minorEastAsia" w:hint="eastAsia"/>
          <w:sz w:val="22"/>
          <w:szCs w:val="22"/>
        </w:rPr>
        <w:t>以上の貨幣数量説をめぐる</w:t>
      </w:r>
      <w:r w:rsidR="00C002AC" w:rsidRPr="00F91EFA">
        <w:rPr>
          <w:rFonts w:asciiTheme="minorEastAsia" w:eastAsiaTheme="minorEastAsia" w:hAnsiTheme="minorEastAsia" w:hint="eastAsia"/>
          <w:sz w:val="22"/>
          <w:szCs w:val="22"/>
        </w:rPr>
        <w:t>「</w:t>
      </w:r>
      <w:r>
        <w:rPr>
          <w:rFonts w:asciiTheme="minorEastAsia" w:eastAsiaTheme="minorEastAsia" w:hAnsiTheme="minorEastAsia" w:hint="eastAsia"/>
          <w:sz w:val="22"/>
          <w:szCs w:val="22"/>
        </w:rPr>
        <w:t>貨幣量</w:t>
      </w:r>
      <w:r w:rsidR="0085007F" w:rsidRPr="00F91EFA">
        <w:rPr>
          <w:rFonts w:asciiTheme="minorEastAsia" w:eastAsiaTheme="minorEastAsia" w:hAnsiTheme="minorEastAsia" w:hint="eastAsia"/>
          <w:sz w:val="22"/>
          <w:szCs w:val="22"/>
        </w:rPr>
        <w:t>と物価上昇率</w:t>
      </w:r>
      <w:r w:rsidR="00EB2E7A" w:rsidRPr="00F91EFA">
        <w:rPr>
          <w:rFonts w:asciiTheme="minorEastAsia" w:eastAsiaTheme="minorEastAsia" w:hAnsiTheme="minorEastAsia" w:hint="eastAsia"/>
          <w:sz w:val="22"/>
          <w:szCs w:val="22"/>
        </w:rPr>
        <w:t>の相関関係あり」とする立場と「相関関係は今や</w:t>
      </w:r>
      <w:r w:rsidR="00B27FF8">
        <w:rPr>
          <w:rFonts w:asciiTheme="minorEastAsia" w:eastAsiaTheme="minorEastAsia" w:hAnsiTheme="minorEastAsia" w:hint="eastAsia"/>
          <w:sz w:val="22"/>
          <w:szCs w:val="22"/>
        </w:rPr>
        <w:t>存在しない</w:t>
      </w:r>
      <w:r w:rsidR="00EB2E7A" w:rsidRPr="00F91EFA">
        <w:rPr>
          <w:rFonts w:asciiTheme="minorEastAsia" w:eastAsiaTheme="minorEastAsia" w:hAnsiTheme="minorEastAsia" w:hint="eastAsia"/>
          <w:sz w:val="22"/>
          <w:szCs w:val="22"/>
        </w:rPr>
        <w:t xml:space="preserve">」とする立場の双方に共通する弱点は、恒等式　</w:t>
      </w:r>
      <w:r w:rsidR="00EB2E7A" w:rsidRPr="00F91EFA">
        <w:rPr>
          <w:rFonts w:asciiTheme="minorEastAsia" w:eastAsiaTheme="minorEastAsia" w:hAnsiTheme="minorEastAsia" w:cs="+mn-cs" w:hint="eastAsia"/>
          <w:bCs/>
          <w:kern w:val="24"/>
          <w:sz w:val="22"/>
          <w:szCs w:val="22"/>
        </w:rPr>
        <w:t>ＭＶ＝ＰＹにおける</w:t>
      </w:r>
      <w:r w:rsidR="00FA67E5">
        <w:rPr>
          <w:rFonts w:asciiTheme="minorEastAsia" w:eastAsiaTheme="minorEastAsia" w:hAnsiTheme="minorEastAsia" w:cs="+mn-cs" w:hint="eastAsia"/>
          <w:bCs/>
          <w:kern w:val="24"/>
          <w:sz w:val="22"/>
          <w:szCs w:val="22"/>
        </w:rPr>
        <w:t>Ｖの</w:t>
      </w:r>
      <w:r w:rsidR="00EB2E7A" w:rsidRPr="00F91EFA">
        <w:rPr>
          <w:rFonts w:asciiTheme="minorEastAsia" w:eastAsiaTheme="minorEastAsia" w:hAnsiTheme="minorEastAsia" w:hint="eastAsia"/>
          <w:sz w:val="22"/>
          <w:szCs w:val="22"/>
        </w:rPr>
        <w:t>取扱い</w:t>
      </w:r>
      <w:r w:rsidR="00B27FF8">
        <w:rPr>
          <w:rFonts w:asciiTheme="minorEastAsia" w:eastAsiaTheme="minorEastAsia" w:hAnsiTheme="minorEastAsia" w:hint="eastAsia"/>
          <w:sz w:val="22"/>
          <w:szCs w:val="22"/>
        </w:rPr>
        <w:t>の粗さである。</w:t>
      </w:r>
      <w:r w:rsidR="00C002AC">
        <w:rPr>
          <w:rFonts w:asciiTheme="minorEastAsia" w:eastAsiaTheme="minorEastAsia" w:hAnsiTheme="minorEastAsia" w:hint="eastAsia"/>
          <w:sz w:val="22"/>
          <w:szCs w:val="22"/>
        </w:rPr>
        <w:t xml:space="preserve">　　　　　　　　　　　　　　　　　　　　　　　　　　　　　　　</w:t>
      </w:r>
      <w:r w:rsidR="00B27FF8">
        <w:rPr>
          <w:rFonts w:asciiTheme="minorEastAsia" w:eastAsiaTheme="minorEastAsia" w:hAnsiTheme="minorEastAsia" w:hint="eastAsia"/>
          <w:sz w:val="22"/>
          <w:szCs w:val="22"/>
        </w:rPr>
        <w:t>もの</w:t>
      </w:r>
      <w:r w:rsidR="004429B4" w:rsidRPr="00F91EFA">
        <w:rPr>
          <w:rFonts w:asciiTheme="minorEastAsia" w:eastAsiaTheme="minorEastAsia" w:hAnsiTheme="minorEastAsia" w:hint="eastAsia"/>
          <w:sz w:val="22"/>
          <w:szCs w:val="22"/>
        </w:rPr>
        <w:t>づくり</w:t>
      </w:r>
      <w:r w:rsidR="00FA67E5">
        <w:rPr>
          <w:rFonts w:asciiTheme="minorEastAsia" w:eastAsiaTheme="minorEastAsia" w:hAnsiTheme="minorEastAsia" w:hint="eastAsia"/>
          <w:sz w:val="22"/>
          <w:szCs w:val="22"/>
        </w:rPr>
        <w:t>学の</w:t>
      </w:r>
      <w:r w:rsidR="004429B4" w:rsidRPr="00F91EFA">
        <w:rPr>
          <w:rFonts w:asciiTheme="minorEastAsia" w:eastAsiaTheme="minorEastAsia" w:hAnsiTheme="minorEastAsia" w:hint="eastAsia"/>
          <w:sz w:val="22"/>
          <w:szCs w:val="22"/>
        </w:rPr>
        <w:t>知見</w:t>
      </w:r>
      <w:r w:rsidR="00FA67E5">
        <w:rPr>
          <w:rFonts w:asciiTheme="minorEastAsia" w:eastAsiaTheme="minorEastAsia" w:hAnsiTheme="minorEastAsia" w:hint="eastAsia"/>
          <w:sz w:val="22"/>
          <w:szCs w:val="22"/>
        </w:rPr>
        <w:t>では、</w:t>
      </w:r>
      <w:r w:rsidR="00B27FF8">
        <w:rPr>
          <w:rFonts w:asciiTheme="minorEastAsia" w:eastAsiaTheme="minorEastAsia" w:hAnsiTheme="minorEastAsia" w:hint="eastAsia"/>
          <w:sz w:val="22"/>
          <w:szCs w:val="22"/>
        </w:rPr>
        <w:t>個別企業の</w:t>
      </w:r>
      <w:r w:rsidR="00B27FF8">
        <w:rPr>
          <w:rFonts w:asciiTheme="minorEastAsia" w:eastAsiaTheme="minorEastAsia" w:hAnsiTheme="minorEastAsia"/>
          <w:sz w:val="22"/>
          <w:szCs w:val="22"/>
        </w:rPr>
        <w:t>SCCC</w:t>
      </w:r>
      <w:r w:rsidR="00FA67E5">
        <w:rPr>
          <w:rFonts w:asciiTheme="minorEastAsia" w:eastAsiaTheme="minorEastAsia" w:hAnsiTheme="minorEastAsia" w:hint="eastAsia"/>
          <w:sz w:val="22"/>
          <w:szCs w:val="22"/>
        </w:rPr>
        <w:t>は</w:t>
      </w:r>
      <w:r w:rsidR="00595E7B">
        <w:rPr>
          <w:rFonts w:asciiTheme="minorEastAsia" w:eastAsiaTheme="minorEastAsia" w:hAnsiTheme="minorEastAsia" w:hint="eastAsia"/>
          <w:sz w:val="22"/>
          <w:szCs w:val="22"/>
        </w:rPr>
        <w:t>改善</w:t>
      </w:r>
      <w:r w:rsidR="00B27FF8">
        <w:rPr>
          <w:rFonts w:asciiTheme="minorEastAsia" w:eastAsiaTheme="minorEastAsia" w:hAnsiTheme="minorEastAsia" w:hint="eastAsia"/>
          <w:sz w:val="22"/>
          <w:szCs w:val="22"/>
        </w:rPr>
        <w:t>し続ける「進化指標」である。結果として、マクロ経済のΣS</w:t>
      </w:r>
      <w:r w:rsidR="00B27FF8">
        <w:rPr>
          <w:rFonts w:asciiTheme="minorEastAsia" w:eastAsiaTheme="minorEastAsia" w:hAnsiTheme="minorEastAsia"/>
          <w:sz w:val="22"/>
          <w:szCs w:val="22"/>
        </w:rPr>
        <w:t>CCC,</w:t>
      </w:r>
      <w:r w:rsidR="00B27FF8">
        <w:rPr>
          <w:rFonts w:asciiTheme="minorEastAsia" w:eastAsiaTheme="minorEastAsia" w:hAnsiTheme="minorEastAsia" w:hint="eastAsia"/>
          <w:sz w:val="22"/>
          <w:szCs w:val="22"/>
        </w:rPr>
        <w:t>すなわち総所得も潜在</w:t>
      </w:r>
      <w:r w:rsidR="00423424">
        <w:rPr>
          <w:rFonts w:asciiTheme="minorEastAsia" w:eastAsiaTheme="minorEastAsia" w:hAnsiTheme="minorEastAsia" w:hint="eastAsia"/>
          <w:sz w:val="22"/>
          <w:szCs w:val="22"/>
        </w:rPr>
        <w:t>成長力もアップする。</w:t>
      </w:r>
      <w:r w:rsidR="00C002AC">
        <w:rPr>
          <w:rFonts w:asciiTheme="minorEastAsia" w:eastAsiaTheme="minorEastAsia" w:hAnsiTheme="minorEastAsia" w:hint="eastAsia"/>
          <w:sz w:val="22"/>
          <w:szCs w:val="22"/>
        </w:rPr>
        <w:t xml:space="preserve">　　</w:t>
      </w:r>
      <w:r w:rsidR="00C002AC">
        <w:rPr>
          <w:rFonts w:asciiTheme="minorEastAsia" w:eastAsiaTheme="minorEastAsia" w:hAnsiTheme="minorEastAsia"/>
          <w:sz w:val="22"/>
          <w:szCs w:val="22"/>
        </w:rPr>
        <w:t xml:space="preserve">　　</w:t>
      </w:r>
      <w:r w:rsidR="00C002AC">
        <w:rPr>
          <w:rFonts w:asciiTheme="minorEastAsia" w:eastAsiaTheme="minorEastAsia" w:hAnsiTheme="minorEastAsia" w:hint="eastAsia"/>
          <w:sz w:val="22"/>
          <w:szCs w:val="22"/>
        </w:rPr>
        <w:t xml:space="preserve">　</w:t>
      </w:r>
      <w:r w:rsidR="00C002AC">
        <w:rPr>
          <w:rFonts w:asciiTheme="minorEastAsia" w:eastAsiaTheme="minorEastAsia" w:hAnsiTheme="minorEastAsia"/>
          <w:sz w:val="22"/>
          <w:szCs w:val="22"/>
        </w:rPr>
        <w:t xml:space="preserve">　</w:t>
      </w:r>
      <w:r w:rsidR="004429B4" w:rsidRPr="00F91EFA">
        <w:rPr>
          <w:rFonts w:asciiTheme="minorEastAsia" w:eastAsiaTheme="minorEastAsia" w:hAnsiTheme="minorEastAsia" w:hint="eastAsia"/>
          <w:sz w:val="22"/>
          <w:szCs w:val="22"/>
        </w:rPr>
        <w:t>今回、</w:t>
      </w:r>
      <w:r w:rsidR="00A70033">
        <w:rPr>
          <w:rFonts w:asciiTheme="minorEastAsia" w:eastAsiaTheme="minorEastAsia" w:hAnsiTheme="minorEastAsia" w:hint="eastAsia"/>
          <w:sz w:val="22"/>
          <w:szCs w:val="22"/>
        </w:rPr>
        <w:t>政府により、</w:t>
      </w:r>
      <w:r w:rsidR="00EB2E7A" w:rsidRPr="00F91EFA">
        <w:rPr>
          <w:rFonts w:asciiTheme="minorEastAsia" w:eastAsiaTheme="minorEastAsia" w:hAnsiTheme="minorEastAsia" w:hint="eastAsia"/>
          <w:sz w:val="22"/>
          <w:szCs w:val="22"/>
        </w:rPr>
        <w:t>成長戦略2017のKPI として</w:t>
      </w:r>
      <w:r w:rsidR="000D1449" w:rsidRPr="00F91EFA">
        <w:rPr>
          <w:rFonts w:asciiTheme="minorEastAsia" w:eastAsiaTheme="minorEastAsia" w:hAnsiTheme="minorEastAsia" w:hint="eastAsia"/>
          <w:sz w:val="22"/>
          <w:szCs w:val="22"/>
        </w:rPr>
        <w:t>S</w:t>
      </w:r>
      <w:r w:rsidR="00EB2E7A" w:rsidRPr="00F91EFA">
        <w:rPr>
          <w:rFonts w:asciiTheme="minorEastAsia" w:eastAsiaTheme="minorEastAsia" w:hAnsiTheme="minorEastAsia" w:hint="eastAsia"/>
          <w:sz w:val="22"/>
          <w:szCs w:val="22"/>
        </w:rPr>
        <w:t>CCCが取り上げられたことは</w:t>
      </w:r>
      <w:r w:rsidR="00A70033">
        <w:rPr>
          <w:rFonts w:asciiTheme="minorEastAsia" w:eastAsiaTheme="minorEastAsia" w:hAnsiTheme="minorEastAsia" w:hint="eastAsia"/>
          <w:sz w:val="22"/>
          <w:szCs w:val="22"/>
        </w:rPr>
        <w:t>「</w:t>
      </w:r>
      <w:r w:rsidR="00595E7B">
        <w:rPr>
          <w:rFonts w:asciiTheme="minorEastAsia" w:eastAsiaTheme="minorEastAsia" w:hAnsiTheme="minorEastAsia" w:hint="eastAsia"/>
          <w:sz w:val="22"/>
          <w:szCs w:val="22"/>
        </w:rPr>
        <w:t>Ｖ</w:t>
      </w:r>
      <w:r w:rsidR="00F91EFA" w:rsidRPr="00F91EFA">
        <w:rPr>
          <w:rFonts w:asciiTheme="minorEastAsia" w:eastAsiaTheme="minorEastAsia" w:hAnsiTheme="minorEastAsia" w:hint="eastAsia"/>
          <w:sz w:val="22"/>
          <w:szCs w:val="22"/>
        </w:rPr>
        <w:t>の変数化</w:t>
      </w:r>
      <w:r w:rsidR="00A70033">
        <w:rPr>
          <w:rFonts w:asciiTheme="minorEastAsia" w:eastAsiaTheme="minorEastAsia" w:hAnsiTheme="minorEastAsia" w:hint="eastAsia"/>
          <w:sz w:val="22"/>
          <w:szCs w:val="22"/>
        </w:rPr>
        <w:t>」を経済</w:t>
      </w:r>
      <w:r w:rsidR="00C002AC">
        <w:rPr>
          <w:rFonts w:asciiTheme="minorEastAsia" w:eastAsiaTheme="minorEastAsia" w:hAnsiTheme="minorEastAsia" w:hint="eastAsia"/>
          <w:sz w:val="22"/>
          <w:szCs w:val="22"/>
        </w:rPr>
        <w:t>学とものづくり学が</w:t>
      </w:r>
      <w:r w:rsidR="00C002AC" w:rsidRPr="00F91EFA">
        <w:rPr>
          <w:rFonts w:asciiTheme="minorEastAsia" w:eastAsiaTheme="minorEastAsia" w:hAnsiTheme="minorEastAsia" w:hint="eastAsia"/>
          <w:sz w:val="22"/>
          <w:szCs w:val="22"/>
        </w:rPr>
        <w:t>垣根を超えた</w:t>
      </w:r>
      <w:r w:rsidR="00C002AC">
        <w:rPr>
          <w:rFonts w:asciiTheme="minorEastAsia" w:eastAsiaTheme="minorEastAsia" w:hAnsiTheme="minorEastAsia" w:hint="eastAsia"/>
          <w:sz w:val="22"/>
          <w:szCs w:val="22"/>
        </w:rPr>
        <w:t>対話により、流れ改善による生産性改革</w:t>
      </w:r>
      <w:r w:rsidR="00A70033">
        <w:rPr>
          <w:rFonts w:asciiTheme="minorEastAsia" w:eastAsiaTheme="minorEastAsia" w:hAnsiTheme="minorEastAsia" w:hint="eastAsia"/>
          <w:sz w:val="22"/>
          <w:szCs w:val="22"/>
        </w:rPr>
        <w:t>コンセプト</w:t>
      </w:r>
      <w:r w:rsidR="00595E7B">
        <w:rPr>
          <w:rFonts w:asciiTheme="minorEastAsia" w:eastAsiaTheme="minorEastAsia" w:hAnsiTheme="minorEastAsia" w:hint="eastAsia"/>
          <w:sz w:val="22"/>
          <w:szCs w:val="22"/>
        </w:rPr>
        <w:t>を調整</w:t>
      </w:r>
      <w:r w:rsidR="00C002AC">
        <w:rPr>
          <w:rFonts w:asciiTheme="minorEastAsia" w:eastAsiaTheme="minorEastAsia" w:hAnsiTheme="minorEastAsia" w:hint="eastAsia"/>
          <w:sz w:val="22"/>
          <w:szCs w:val="22"/>
        </w:rPr>
        <w:t>・</w:t>
      </w:r>
      <w:r w:rsidR="00595E7B">
        <w:rPr>
          <w:rFonts w:asciiTheme="minorEastAsia" w:eastAsiaTheme="minorEastAsia" w:hAnsiTheme="minorEastAsia" w:hint="eastAsia"/>
          <w:sz w:val="22"/>
          <w:szCs w:val="22"/>
        </w:rPr>
        <w:t>共有する好</w:t>
      </w:r>
      <w:r w:rsidR="00A70033">
        <w:rPr>
          <w:rFonts w:asciiTheme="minorEastAsia" w:eastAsiaTheme="minorEastAsia" w:hAnsiTheme="minorEastAsia" w:hint="eastAsia"/>
          <w:sz w:val="22"/>
          <w:szCs w:val="22"/>
        </w:rPr>
        <w:t>機と思われる。</w:t>
      </w:r>
    </w:p>
    <w:p w:rsidR="00602C0E" w:rsidRDefault="00C64095" w:rsidP="00602C0E">
      <w:r w:rsidRPr="00F91EFA">
        <w:rPr>
          <w:rFonts w:asciiTheme="minorEastAsia" w:hAnsiTheme="minorEastAsia" w:hint="eastAsia"/>
          <w:sz w:val="22"/>
        </w:rPr>
        <w:t xml:space="preserve">　　　</w:t>
      </w:r>
      <w:r w:rsidR="00602C0E">
        <w:rPr>
          <w:rFonts w:hint="eastAsia"/>
        </w:rPr>
        <w:t>ＫＰＩ</w:t>
      </w:r>
      <w:r w:rsidR="00602C0E">
        <w:t xml:space="preserve"> </w:t>
      </w:r>
      <w:r w:rsidR="00602C0E">
        <w:t>：ＳＣＣＣ</w:t>
      </w:r>
      <w:r w:rsidR="00602C0E">
        <w:t>(</w:t>
      </w:r>
      <w:r w:rsidR="00602C0E">
        <w:t>サプライチエーン資金循環速度）</w:t>
      </w:r>
    </w:p>
    <w:p w:rsidR="00602C0E" w:rsidRDefault="00602C0E" w:rsidP="00602C0E">
      <w:pPr>
        <w:ind w:firstLineChars="100" w:firstLine="210"/>
        <w:rPr>
          <w:rFonts w:ascii="ＭＳ Ｐゴシック" w:eastAsia="ＭＳ Ｐゴシック" w:hAnsi="ＭＳ Ｐゴシック" w:cs="ＭＳ Ｐゴシック"/>
          <w:kern w:val="0"/>
          <w:sz w:val="24"/>
          <w:szCs w:val="24"/>
        </w:rPr>
      </w:pPr>
      <w:r>
        <w:rPr>
          <w:rFonts w:hint="eastAsia"/>
        </w:rPr>
        <w:t>＝売上債権回転日数＋仕入債務回転日数＋棚卸資産回転日数</w:t>
      </w:r>
      <w:r w:rsidR="00F91EFA" w:rsidRPr="00F91EFA">
        <w:rPr>
          <w:rFonts w:asciiTheme="minorEastAsia" w:hAnsiTheme="minorEastAsia" w:hint="eastAsia"/>
          <w:b/>
          <w:sz w:val="22"/>
        </w:rPr>
        <w:t>%</w:t>
      </w:r>
      <w:r w:rsidR="00257137">
        <w:rPr>
          <w:rFonts w:asciiTheme="minorEastAsia" w:hAnsiTheme="minorEastAsia" w:hint="eastAsia"/>
          <w:b/>
          <w:sz w:val="22"/>
        </w:rPr>
        <w:t xml:space="preserve"> </w:t>
      </w:r>
      <w:r w:rsidR="00C64095" w:rsidRPr="00F91EFA">
        <w:rPr>
          <w:rFonts w:asciiTheme="minorEastAsia" w:hAnsiTheme="minorEastAsia" w:hint="eastAsia"/>
          <w:b/>
          <w:sz w:val="22"/>
        </w:rPr>
        <w:t>改善</w:t>
      </w:r>
      <w:r w:rsidR="00F91EFA" w:rsidRPr="00F91EFA">
        <w:rPr>
          <w:rFonts w:asciiTheme="minorEastAsia" w:hAnsiTheme="minorEastAsia" w:hint="eastAsia"/>
          <w:b/>
          <w:sz w:val="22"/>
        </w:rPr>
        <w:t>by 2020」を</w:t>
      </w:r>
      <w:r w:rsidR="00257137">
        <w:rPr>
          <w:rFonts w:asciiTheme="minorEastAsia" w:hAnsiTheme="minorEastAsia" w:hint="eastAsia"/>
          <w:b/>
          <w:sz w:val="22"/>
        </w:rPr>
        <w:t>狙う</w:t>
      </w:r>
      <w:r w:rsidR="00EA3239">
        <w:rPr>
          <w:rFonts w:asciiTheme="minorEastAsia" w:hAnsiTheme="minorEastAsia" w:hint="eastAsia"/>
          <w:b/>
          <w:sz w:val="22"/>
        </w:rPr>
        <w:t>。</w:t>
      </w:r>
    </w:p>
    <w:p w:rsidR="00F91EFA" w:rsidRPr="00C14C26" w:rsidRDefault="00C14C26" w:rsidP="00F91EFA">
      <w:pPr>
        <w:pStyle w:val="Web"/>
        <w:ind w:firstLineChars="100" w:firstLine="221"/>
        <w:rPr>
          <w:rFonts w:asciiTheme="minorEastAsia" w:eastAsiaTheme="minorEastAsia" w:hAnsiTheme="minorEastAsia"/>
          <w:b/>
          <w:sz w:val="22"/>
          <w:szCs w:val="22"/>
        </w:rPr>
      </w:pPr>
      <w:r w:rsidRPr="00C14C26">
        <w:rPr>
          <w:rFonts w:asciiTheme="minorEastAsia" w:eastAsiaTheme="minorEastAsia" w:hAnsiTheme="minorEastAsia"/>
          <w:b/>
          <w:noProof/>
          <w:sz w:val="22"/>
          <w:szCs w:val="22"/>
        </w:rPr>
        <w:drawing>
          <wp:inline distT="0" distB="0" distL="0" distR="0" wp14:anchorId="010B7A0C" wp14:editId="6848A5F0">
            <wp:extent cx="4572638" cy="3429479"/>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4572638" cy="3429479"/>
                    </a:xfrm>
                    <a:prstGeom prst="rect">
                      <a:avLst/>
                    </a:prstGeom>
                  </pic:spPr>
                </pic:pic>
              </a:graphicData>
            </a:graphic>
          </wp:inline>
        </w:drawing>
      </w:r>
    </w:p>
    <w:p w:rsidR="006511E7" w:rsidRDefault="00C14C26" w:rsidP="00595E7B">
      <w:pPr>
        <w:pStyle w:val="Web"/>
        <w:ind w:firstLineChars="100" w:firstLine="220"/>
      </w:pPr>
      <w:r>
        <w:rPr>
          <w:rFonts w:asciiTheme="minorEastAsia" w:eastAsiaTheme="minorEastAsia" w:hAnsiTheme="minorEastAsia" w:hint="eastAsia"/>
          <w:sz w:val="22"/>
          <w:szCs w:val="22"/>
        </w:rPr>
        <w:t xml:space="preserve">　　</w:t>
      </w:r>
      <w:r w:rsidR="00D350A8" w:rsidRPr="00923FC9">
        <w:rPr>
          <w:b/>
          <w:noProof/>
        </w:rPr>
        <mc:AlternateContent>
          <mc:Choice Requires="wps">
            <w:drawing>
              <wp:anchor distT="45720" distB="45720" distL="114300" distR="114300" simplePos="0" relativeHeight="251661312" behindDoc="0" locked="0" layoutInCell="1" allowOverlap="1" wp14:anchorId="2B9CB450" wp14:editId="35BE1DE8">
                <wp:simplePos x="0" y="0"/>
                <wp:positionH relativeFrom="column">
                  <wp:posOffset>62865</wp:posOffset>
                </wp:positionH>
                <wp:positionV relativeFrom="paragraph">
                  <wp:posOffset>109855</wp:posOffset>
                </wp:positionV>
                <wp:extent cx="5829300" cy="4889500"/>
                <wp:effectExtent l="0" t="0" r="19050" b="2540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29300" cy="4889500"/>
                        </a:xfrm>
                        <a:prstGeom prst="rect">
                          <a:avLst/>
                        </a:prstGeom>
                        <a:solidFill>
                          <a:srgbClr val="FFFFFF"/>
                        </a:solidFill>
                        <a:ln w="9525">
                          <a:solidFill>
                            <a:srgbClr val="000000"/>
                          </a:solidFill>
                          <a:miter lim="800000"/>
                          <a:headEnd/>
                          <a:tailEnd/>
                        </a:ln>
                      </wps:spPr>
                      <wps:txbx>
                        <w:txbxContent>
                          <w:p w:rsidR="00942B27" w:rsidRPr="006C3311" w:rsidRDefault="00942B27" w:rsidP="006C3311">
                            <w:pPr>
                              <w:ind w:firstLineChars="100" w:firstLine="241"/>
                              <w:rPr>
                                <w:rFonts w:asciiTheme="minorEastAsia" w:hAnsiTheme="minorEastAsia"/>
                                <w:b/>
                                <w:sz w:val="24"/>
                                <w:szCs w:val="24"/>
                              </w:rPr>
                            </w:pPr>
                            <w:r w:rsidRPr="006C3311">
                              <w:rPr>
                                <w:rFonts w:asciiTheme="minorEastAsia" w:hAnsiTheme="minorEastAsia" w:hint="eastAsia"/>
                                <w:b/>
                                <w:sz w:val="24"/>
                                <w:szCs w:val="24"/>
                              </w:rPr>
                              <w:t>ものづくり理論　（製品アーキテクチャー論　藤本モデル）とSCCCの関係</w:t>
                            </w:r>
                          </w:p>
                          <w:p w:rsidR="00942B27" w:rsidRPr="00923FC9" w:rsidRDefault="00942B27" w:rsidP="00EB2E7A">
                            <w:pPr>
                              <w:ind w:firstLineChars="100" w:firstLine="211"/>
                              <w:rPr>
                                <w:b/>
                              </w:rPr>
                            </w:pPr>
                          </w:p>
                          <w:p w:rsidR="00942B27" w:rsidRDefault="00942B27" w:rsidP="00AB7457">
                            <w:pPr>
                              <w:ind w:firstLineChars="100" w:firstLine="210"/>
                            </w:pPr>
                            <w:r>
                              <w:rPr>
                                <w:rFonts w:hint="eastAsia"/>
                              </w:rPr>
                              <w:t xml:space="preserve">　製品アーキテクチャー論における「インテグラル（すり合わせ型）製品」の流れ改善着手前の「個当りＮＣＴＲ（正味作業時間比率）」は、たとえば</w:t>
                            </w:r>
                            <w:r>
                              <w:rPr>
                                <w:rFonts w:hint="eastAsia"/>
                              </w:rPr>
                              <w:t>500</w:t>
                            </w:r>
                            <w:r>
                              <w:rPr>
                                <w:rFonts w:hint="eastAsia"/>
                              </w:rPr>
                              <w:t>分の</w:t>
                            </w:r>
                            <w:r>
                              <w:t>1</w:t>
                            </w:r>
                            <w:r>
                              <w:rPr>
                                <w:rFonts w:hint="eastAsia"/>
                              </w:rPr>
                              <w:t>。生産工程</w:t>
                            </w:r>
                            <w:r>
                              <w:t>において、付加価値を</w:t>
                            </w:r>
                            <w:r>
                              <w:rPr>
                                <w:rFonts w:hint="eastAsia"/>
                              </w:rPr>
                              <w:t>生む時間</w:t>
                            </w:r>
                            <w:r>
                              <w:t>1</w:t>
                            </w:r>
                            <w:r>
                              <w:t>Ｈに対し</w:t>
                            </w:r>
                            <w:r>
                              <w:t>499</w:t>
                            </w:r>
                            <w:r>
                              <w:t>Ｈは付加価値を生まない</w:t>
                            </w:r>
                            <w:r>
                              <w:rPr>
                                <w:rFonts w:hint="eastAsia"/>
                              </w:rPr>
                              <w:t>時間</w:t>
                            </w:r>
                            <w:r>
                              <w:t>という</w:t>
                            </w:r>
                            <w:r>
                              <w:rPr>
                                <w:rFonts w:hint="eastAsia"/>
                              </w:rPr>
                              <w:t>ほどの</w:t>
                            </w:r>
                            <w:r>
                              <w:t>ムダ</w:t>
                            </w:r>
                            <w:r>
                              <w:rPr>
                                <w:rFonts w:hint="eastAsia"/>
                              </w:rPr>
                              <w:t>を内蔵しているのが普通</w:t>
                            </w:r>
                            <w:r>
                              <w:t>。</w:t>
                            </w:r>
                            <w:r>
                              <w:rPr>
                                <w:rFonts w:hint="eastAsia"/>
                              </w:rPr>
                              <w:t>そこで、待ち時間を半減するだけで、</w:t>
                            </w:r>
                            <w:r>
                              <w:t>リードタイムが半減</w:t>
                            </w:r>
                            <w:r>
                              <w:rPr>
                                <w:rFonts w:hint="eastAsia"/>
                              </w:rPr>
                              <w:t>し、ＮＣＴＲ＝</w:t>
                            </w:r>
                            <w:r>
                              <w:t>1/250</w:t>
                            </w:r>
                            <w:r>
                              <w:t>。従って</w:t>
                            </w:r>
                            <w:r>
                              <w:rPr>
                                <w:rFonts w:hint="eastAsia"/>
                              </w:rPr>
                              <w:t>「裏の競争力（潜在成長力）」が増大する。（この場合「表の競争力」としての会計上の利益は何ら変わらないので判断に迷う局面もある。「</w:t>
                            </w:r>
                            <w:r>
                              <w:t>SCCC</w:t>
                            </w:r>
                            <w:r>
                              <w:rPr>
                                <w:rFonts w:hint="eastAsia"/>
                              </w:rPr>
                              <w:t>指標」は</w:t>
                            </w:r>
                            <w:r>
                              <w:t>この局面で</w:t>
                            </w:r>
                            <w:r>
                              <w:rPr>
                                <w:rFonts w:hint="eastAsia"/>
                              </w:rPr>
                              <w:t>の</w:t>
                            </w:r>
                            <w:r>
                              <w:t>強力な</w:t>
                            </w:r>
                            <w:r>
                              <w:rPr>
                                <w:rFonts w:hint="eastAsia"/>
                              </w:rPr>
                              <w:t>KPI</w:t>
                            </w:r>
                            <w:r>
                              <w:t>となる。</w:t>
                            </w:r>
                            <w:r>
                              <w:rPr>
                                <w:rFonts w:hint="eastAsia"/>
                              </w:rPr>
                              <w:t>顧客に向かう流れを創ることと資金繰りの改善度が分かるからだ</w:t>
                            </w:r>
                          </w:p>
                          <w:p w:rsidR="00942B27" w:rsidRDefault="00942B27" w:rsidP="00AB7457">
                            <w:pPr>
                              <w:ind w:firstLineChars="100" w:firstLine="210"/>
                            </w:pPr>
                            <w:r>
                              <w:rPr>
                                <w:rFonts w:hint="eastAsia"/>
                              </w:rPr>
                              <w:t>1990</w:t>
                            </w:r>
                            <w:r>
                              <w:rPr>
                                <w:rFonts w:hint="eastAsia"/>
                              </w:rPr>
                              <w:t>年代初めの冷戦終結により、日中間で２０倍以上という、極端な賃金差が突然出現。</w:t>
                            </w:r>
                          </w:p>
                          <w:p w:rsidR="00942B27" w:rsidRPr="00AB7457" w:rsidRDefault="00942B27" w:rsidP="00AB7457">
                            <w:r>
                              <w:rPr>
                                <w:rFonts w:hint="eastAsia"/>
                              </w:rPr>
                              <w:t>日本の貿易財現場は、低賃金を求めて中国などに工場を移し、とりわけチームワークを必要としない寄せ集め設計（モジュラー型製品）で、日本の現場は空洞化の危機に直面し。</w:t>
                            </w:r>
                          </w:p>
                          <w:p w:rsidR="00942B27" w:rsidRDefault="00942B27" w:rsidP="00D350A8">
                            <w:pPr>
                              <w:ind w:firstLineChars="100" w:firstLine="210"/>
                            </w:pPr>
                            <w:r>
                              <w:rPr>
                                <w:rFonts w:hint="eastAsia"/>
                              </w:rPr>
                              <w:t>しかしここから、国内現場は驚異の粘りを見せる。新興国に対する賃金ハンディを正確に知った国内現場は、存続のための改善目標を定め、生産性を２倍、３倍以上にする能力構築を実行し、一方、中国では、</w:t>
                            </w:r>
                            <w:r>
                              <w:rPr>
                                <w:rFonts w:hint="eastAsia"/>
                              </w:rPr>
                              <w:t>2005</w:t>
                            </w:r>
                            <w:r>
                              <w:rPr>
                                <w:rFonts w:hint="eastAsia"/>
                              </w:rPr>
                              <w:t>年頃からほぼ５年で２倍のペースで賃金が上昇していた。</w:t>
                            </w:r>
                          </w:p>
                          <w:p w:rsidR="00942B27" w:rsidRDefault="00942B27" w:rsidP="00EB2E7A">
                            <w:pPr>
                              <w:ind w:firstLineChars="100" w:firstLine="210"/>
                            </w:pPr>
                            <w:r>
                              <w:rPr>
                                <w:rFonts w:hint="eastAsia"/>
                              </w:rPr>
                              <w:t>それでここ数年「中国の工場にコスト競争力で追いついた」との声を国内現場で聞くようになった。こうして「苦闘の２０年」の末、国内の優良現場は、長いトンネルを抜けつつある。国内マザー工場に拠って続的改善によって「裏の競争力」を磨く余地に確信を得て、一旦海外に移した工場を再び国内回帰させる企業例を近年、よく聞く。</w:t>
                            </w:r>
                          </w:p>
                          <w:p w:rsidR="00942B27" w:rsidRDefault="00942B27" w:rsidP="00EB2E7A">
                            <w:pPr>
                              <w:ind w:firstLineChars="100" w:firstLine="210"/>
                            </w:pPr>
                            <w:r>
                              <w:rPr>
                                <w:rFonts w:hint="eastAsia"/>
                              </w:rPr>
                              <w:t xml:space="preserve">　</w:t>
                            </w:r>
                            <w:r>
                              <w:t xml:space="preserve">　　　　　　　　</w:t>
                            </w:r>
                            <w:r>
                              <w:rPr>
                                <w:rFonts w:hint="eastAsia"/>
                              </w:rPr>
                              <w:t xml:space="preserve">　</w:t>
                            </w:r>
                            <w:r>
                              <w:t xml:space="preserve">　　　　　　　　　　　　　　　　　　</w:t>
                            </w:r>
                            <w:r>
                              <w:rPr>
                                <w:rFonts w:hint="eastAsia"/>
                              </w:rPr>
                              <w:t>&lt;</w:t>
                            </w:r>
                            <w:r>
                              <w:t>藤本</w:t>
                            </w:r>
                            <w:r>
                              <w:rPr>
                                <w:rFonts w:hint="eastAsia"/>
                              </w:rPr>
                              <w:t>隆宏（</w:t>
                            </w:r>
                            <w:r>
                              <w:rPr>
                                <w:rFonts w:hint="eastAsia"/>
                              </w:rPr>
                              <w:t>2017</w:t>
                            </w:r>
                            <w:r>
                              <w:t>）</w:t>
                            </w:r>
                            <w:r>
                              <w:rPr>
                                <w:rFonts w:hint="eastAsia"/>
                              </w:rPr>
                              <w:t>&gt;</w:t>
                            </w:r>
                            <w:r>
                              <w:rPr>
                                <w:rFonts w:hint="eastAsia"/>
                              </w:rPr>
                              <w:t>より</w:t>
                            </w:r>
                          </w:p>
                          <w:p w:rsidR="00942B27" w:rsidRPr="00B05EDB" w:rsidRDefault="00942B27" w:rsidP="00EB2E7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9CB450" id="_x0000_s1027" type="#_x0000_t202" style="position:absolute;margin-left:4.95pt;margin-top:8.65pt;width:459pt;height:38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">
                <v:textbox>
                  <w:txbxContent>
                    <w:p w:rsidR="00942B27" w:rsidRPr="006C3311" w:rsidRDefault="00942B27" w:rsidP="006C3311">
                      <w:pPr>
                        <w:ind w:firstLineChars="100" w:firstLine="241"/>
                        <w:rPr>
                          <w:rFonts w:asciiTheme="minorEastAsia" w:hAnsiTheme="minorEastAsia"/>
                          <w:b/>
                          <w:sz w:val="24"/>
                          <w:szCs w:val="24"/>
                        </w:rPr>
                      </w:pPr>
                      <w:r w:rsidRPr="006C3311">
                        <w:rPr>
                          <w:rFonts w:asciiTheme="minorEastAsia" w:hAnsiTheme="minorEastAsia" w:hint="eastAsia"/>
                          <w:b/>
                          <w:sz w:val="24"/>
                          <w:szCs w:val="24"/>
                        </w:rPr>
                        <w:t>ものづくり理論　（製品アーキテクチャー論　藤本モデル）とSCCCの関係</w:t>
                      </w:r>
                    </w:p>
                    <w:p w:rsidR="00942B27" w:rsidRPr="00923FC9" w:rsidRDefault="00942B27" w:rsidP="00EB2E7A">
                      <w:pPr>
                        <w:ind w:firstLineChars="100" w:firstLine="211"/>
                        <w:rPr>
                          <w:b/>
                        </w:rPr>
                      </w:pPr>
                    </w:p>
                    <w:p w:rsidR="00942B27" w:rsidRDefault="00942B27" w:rsidP="00AB7457">
                      <w:pPr>
                        <w:ind w:firstLineChars="100" w:firstLine="210"/>
                      </w:pPr>
                      <w:r>
                        <w:rPr>
                          <w:rFonts w:hint="eastAsia"/>
                        </w:rPr>
                        <w:t xml:space="preserve">　製品アーキテクチャー論における「インテグラル（すり合わせ型）製品」の流れ改善着手前の「個当りＮＣＴＲ（正味作業時間比率）」は、たとえば</w:t>
                      </w:r>
                      <w:r>
                        <w:rPr>
                          <w:rFonts w:hint="eastAsia"/>
                        </w:rPr>
                        <w:t>500</w:t>
                      </w:r>
                      <w:r>
                        <w:rPr>
                          <w:rFonts w:hint="eastAsia"/>
                        </w:rPr>
                        <w:t>分の</w:t>
                      </w:r>
                      <w:r>
                        <w:t>1</w:t>
                      </w:r>
                      <w:r>
                        <w:rPr>
                          <w:rFonts w:hint="eastAsia"/>
                        </w:rPr>
                        <w:t>。生産工程</w:t>
                      </w:r>
                      <w:r>
                        <w:t>において、付加価値を</w:t>
                      </w:r>
                      <w:r>
                        <w:rPr>
                          <w:rFonts w:hint="eastAsia"/>
                        </w:rPr>
                        <w:t>生む時間</w:t>
                      </w:r>
                      <w:r>
                        <w:t>1</w:t>
                      </w:r>
                      <w:r>
                        <w:t>Ｈに対し</w:t>
                      </w:r>
                      <w:r>
                        <w:t>499</w:t>
                      </w:r>
                      <w:r>
                        <w:t>Ｈは付加価値を生まない</w:t>
                      </w:r>
                      <w:r>
                        <w:rPr>
                          <w:rFonts w:hint="eastAsia"/>
                        </w:rPr>
                        <w:t>時間</w:t>
                      </w:r>
                      <w:r>
                        <w:t>という</w:t>
                      </w:r>
                      <w:r>
                        <w:rPr>
                          <w:rFonts w:hint="eastAsia"/>
                        </w:rPr>
                        <w:t>ほどの</w:t>
                      </w:r>
                      <w:r>
                        <w:t>ムダ</w:t>
                      </w:r>
                      <w:r>
                        <w:rPr>
                          <w:rFonts w:hint="eastAsia"/>
                        </w:rPr>
                        <w:t>を内蔵しているのが普通</w:t>
                      </w:r>
                      <w:r>
                        <w:t>。</w:t>
                      </w:r>
                      <w:r>
                        <w:rPr>
                          <w:rFonts w:hint="eastAsia"/>
                        </w:rPr>
                        <w:t>そこで、待ち時間を半減するだけで、</w:t>
                      </w:r>
                      <w:r>
                        <w:t>リードタイムが半減</w:t>
                      </w:r>
                      <w:r>
                        <w:rPr>
                          <w:rFonts w:hint="eastAsia"/>
                        </w:rPr>
                        <w:t>し、ＮＣＴＲ＝</w:t>
                      </w:r>
                      <w:r>
                        <w:t>1/250</w:t>
                      </w:r>
                      <w:r>
                        <w:t>。従って</w:t>
                      </w:r>
                      <w:r>
                        <w:rPr>
                          <w:rFonts w:hint="eastAsia"/>
                        </w:rPr>
                        <w:t>「裏の競争力（潜在成長力）」が増大する。（この場合「表の競争力」としての会計上の利益は何ら変わらないので判断に迷う局面もある。「</w:t>
                      </w:r>
                      <w:r>
                        <w:t>SCCC</w:t>
                      </w:r>
                      <w:r>
                        <w:rPr>
                          <w:rFonts w:hint="eastAsia"/>
                        </w:rPr>
                        <w:t>指標」は</w:t>
                      </w:r>
                      <w:r>
                        <w:t>この局面で</w:t>
                      </w:r>
                      <w:r>
                        <w:rPr>
                          <w:rFonts w:hint="eastAsia"/>
                        </w:rPr>
                        <w:t>の</w:t>
                      </w:r>
                      <w:r>
                        <w:t>強力な</w:t>
                      </w:r>
                      <w:r>
                        <w:rPr>
                          <w:rFonts w:hint="eastAsia"/>
                        </w:rPr>
                        <w:t>KPI</w:t>
                      </w:r>
                      <w:r>
                        <w:t>となる。</w:t>
                      </w:r>
                      <w:r>
                        <w:rPr>
                          <w:rFonts w:hint="eastAsia"/>
                        </w:rPr>
                        <w:t>顧客に向かう流れを創ることと資金繰りの改善度が分かるからだ</w:t>
                      </w:r>
                    </w:p>
                    <w:p w:rsidR="00942B27" w:rsidRDefault="00942B27" w:rsidP="00AB7457">
                      <w:pPr>
                        <w:ind w:firstLineChars="100" w:firstLine="210"/>
                      </w:pPr>
                      <w:r>
                        <w:rPr>
                          <w:rFonts w:hint="eastAsia"/>
                        </w:rPr>
                        <w:t>1990</w:t>
                      </w:r>
                      <w:r>
                        <w:rPr>
                          <w:rFonts w:hint="eastAsia"/>
                        </w:rPr>
                        <w:t>年代初めの冷戦終結により、日中間で２０倍以上という、極端な賃金差が突然出現。</w:t>
                      </w:r>
                    </w:p>
                    <w:p w:rsidR="00942B27" w:rsidRPr="00AB7457" w:rsidRDefault="00942B27" w:rsidP="00AB7457">
                      <w:r>
                        <w:rPr>
                          <w:rFonts w:hint="eastAsia"/>
                        </w:rPr>
                        <w:t>日本の貿易財現場は、低賃金を求めて中国などに工場を移し、とりわけチームワークを必要としない寄せ集め設計（モジュラー型製品）で、日本の現場は空洞化の危機に直面し。</w:t>
                      </w:r>
                    </w:p>
                    <w:p w:rsidR="00942B27" w:rsidRDefault="00942B27" w:rsidP="00D350A8">
                      <w:pPr>
                        <w:ind w:firstLineChars="100" w:firstLine="210"/>
                      </w:pPr>
                      <w:r>
                        <w:rPr>
                          <w:rFonts w:hint="eastAsia"/>
                        </w:rPr>
                        <w:t>しかしここから、国内現場は驚異の粘りを見せる。新興国に対する賃金ハンディを正確に知った国内現場は、存続のための改善目標を定め、生産性を２倍、３倍以上にする能力構築を実行し、一方、中国では、</w:t>
                      </w:r>
                      <w:r>
                        <w:rPr>
                          <w:rFonts w:hint="eastAsia"/>
                        </w:rPr>
                        <w:t>2005</w:t>
                      </w:r>
                      <w:r>
                        <w:rPr>
                          <w:rFonts w:hint="eastAsia"/>
                        </w:rPr>
                        <w:t>年頃からほぼ５年で２倍のペースで賃金が上昇していた。</w:t>
                      </w:r>
                    </w:p>
                    <w:p w:rsidR="00942B27" w:rsidRDefault="00942B27" w:rsidP="00EB2E7A">
                      <w:pPr>
                        <w:ind w:firstLineChars="100" w:firstLine="210"/>
                      </w:pPr>
                      <w:r>
                        <w:rPr>
                          <w:rFonts w:hint="eastAsia"/>
                        </w:rPr>
                        <w:t>それでここ数年「中国の工場にコスト競争力で追いついた」との声を国内現場で聞くようになった。こうして「苦闘の２０年」の末、国内の優良現場は、長いトンネルを抜けつつある。国内マザー工場に拠って続的改善によって「裏の競争力」を磨く余地に確信を得て、一旦海外に移した工場を再び国内回帰させる企業例を近年、よく聞く。</w:t>
                      </w:r>
                    </w:p>
                    <w:p w:rsidR="00942B27" w:rsidRDefault="00942B27" w:rsidP="00EB2E7A">
                      <w:pPr>
                        <w:ind w:firstLineChars="100" w:firstLine="210"/>
                      </w:pPr>
                      <w:r>
                        <w:rPr>
                          <w:rFonts w:hint="eastAsia"/>
                        </w:rPr>
                        <w:t xml:space="preserve">　</w:t>
                      </w:r>
                      <w:r>
                        <w:t xml:space="preserve">　　　　　　　　</w:t>
                      </w:r>
                      <w:r>
                        <w:rPr>
                          <w:rFonts w:hint="eastAsia"/>
                        </w:rPr>
                        <w:t xml:space="preserve">　</w:t>
                      </w:r>
                      <w:r>
                        <w:t xml:space="preserve">　　　　　　　　　　　　　　　　　　</w:t>
                      </w:r>
                      <w:r>
                        <w:rPr>
                          <w:rFonts w:hint="eastAsia"/>
                        </w:rPr>
                        <w:t>&lt;</w:t>
                      </w:r>
                      <w:r>
                        <w:t>藤本</w:t>
                      </w:r>
                      <w:r>
                        <w:rPr>
                          <w:rFonts w:hint="eastAsia"/>
                        </w:rPr>
                        <w:t>隆宏（</w:t>
                      </w:r>
                      <w:r>
                        <w:rPr>
                          <w:rFonts w:hint="eastAsia"/>
                        </w:rPr>
                        <w:t>2017</w:t>
                      </w:r>
                      <w:r>
                        <w:t>）</w:t>
                      </w:r>
                      <w:r>
                        <w:rPr>
                          <w:rFonts w:hint="eastAsia"/>
                        </w:rPr>
                        <w:t>&gt;</w:t>
                      </w:r>
                      <w:r>
                        <w:rPr>
                          <w:rFonts w:hint="eastAsia"/>
                        </w:rPr>
                        <w:t>より</w:t>
                      </w:r>
                    </w:p>
                    <w:p w:rsidR="00942B27" w:rsidRPr="00B05EDB" w:rsidRDefault="00942B27" w:rsidP="00EB2E7A"/>
                  </w:txbxContent>
                </v:textbox>
                <w10:wrap type="square"/>
              </v:shape>
            </w:pict>
          </mc:Fallback>
        </mc:AlternateContent>
      </w:r>
    </w:p>
    <w:p w:rsidR="00E1173E" w:rsidRPr="00271DD9" w:rsidRDefault="00235581" w:rsidP="006511E7">
      <w:pPr>
        <w:pStyle w:val="Web"/>
        <w:rPr>
          <w:rFonts w:asciiTheme="minorEastAsia" w:eastAsiaTheme="minorEastAsia" w:hAnsiTheme="minorEastAsia"/>
          <w:sz w:val="22"/>
          <w:szCs w:val="22"/>
        </w:rPr>
      </w:pPr>
      <w:r>
        <w:rPr>
          <w:rFonts w:hint="eastAsia"/>
        </w:rPr>
        <w:t xml:space="preserve">　　</w:t>
      </w:r>
      <w:r w:rsidRPr="006511E7">
        <w:rPr>
          <w:rFonts w:asciiTheme="minorEastAsia" w:eastAsiaTheme="minorEastAsia" w:hAnsiTheme="minorEastAsia" w:hint="eastAsia"/>
          <w:sz w:val="22"/>
          <w:szCs w:val="22"/>
        </w:rPr>
        <w:t xml:space="preserve">　</w:t>
      </w:r>
    </w:p>
    <w:p w:rsidR="00344AFC" w:rsidRPr="006511E7" w:rsidRDefault="00344AFC" w:rsidP="00344AFC">
      <w:pPr>
        <w:pStyle w:val="Web"/>
      </w:pPr>
    </w:p>
    <w:p w:rsidR="008C6B8E" w:rsidRPr="00344AFC" w:rsidRDefault="008C6B8E" w:rsidP="008C6B8E">
      <w:pPr>
        <w:pStyle w:val="Web"/>
      </w:pPr>
    </w:p>
    <w:p w:rsidR="00D602FF" w:rsidRDefault="00D602FF" w:rsidP="007078CA">
      <w:pPr>
        <w:pStyle w:val="Web"/>
        <w:jc w:val="right"/>
      </w:pPr>
    </w:p>
    <w:p w:rsidR="004A0D52" w:rsidRPr="007078CA" w:rsidRDefault="004A0D52" w:rsidP="007078CA">
      <w:pPr>
        <w:pStyle w:val="Web"/>
        <w:jc w:val="right"/>
      </w:pPr>
    </w:p>
    <w:p w:rsidR="00973C4A" w:rsidRPr="005F6D1A" w:rsidRDefault="005F6D1A" w:rsidP="00271DD9">
      <w:pPr>
        <w:pStyle w:val="Web"/>
      </w:pPr>
      <w:r>
        <w:rPr>
          <w:rFonts w:hint="eastAsia"/>
        </w:rPr>
        <w:t xml:space="preserve">　　</w:t>
      </w:r>
    </w:p>
    <w:sectPr w:rsidR="00973C4A" w:rsidRPr="005F6D1A">
      <w:footerReference w:type="defaul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67E5A" w:rsidRDefault="00667E5A" w:rsidP="00FA44DB">
      <w:r>
        <w:separator/>
      </w:r>
    </w:p>
  </w:endnote>
  <w:endnote w:type="continuationSeparator" w:id="0">
    <w:p w:rsidR="00667E5A" w:rsidRDefault="00667E5A" w:rsidP="00FA44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n-cs">
    <w:panose1 w:val="00000000000000000000"/>
    <w:charset w:val="00"/>
    <w:family w:val="roman"/>
    <w:notTrueType/>
    <w:pitch w:val="default"/>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48863650"/>
      <w:docPartObj>
        <w:docPartGallery w:val="Page Numbers (Bottom of Page)"/>
        <w:docPartUnique/>
      </w:docPartObj>
    </w:sdtPr>
    <w:sdtEndPr/>
    <w:sdtContent>
      <w:p w:rsidR="00D602FF" w:rsidRDefault="00D602FF">
        <w:pPr>
          <w:pStyle w:val="a5"/>
          <w:jc w:val="center"/>
        </w:pPr>
        <w:r>
          <w:fldChar w:fldCharType="begin"/>
        </w:r>
        <w:r>
          <w:instrText>PAGE   \* MERGEFORMAT</w:instrText>
        </w:r>
        <w:r>
          <w:fldChar w:fldCharType="separate"/>
        </w:r>
        <w:r w:rsidR="00667E5A" w:rsidRPr="00667E5A">
          <w:rPr>
            <w:noProof/>
            <w:lang w:val="ja-JP"/>
          </w:rPr>
          <w:t>1</w:t>
        </w:r>
        <w:r>
          <w:fldChar w:fldCharType="end"/>
        </w:r>
      </w:p>
    </w:sdtContent>
  </w:sdt>
  <w:p w:rsidR="00D602FF" w:rsidRDefault="00D602FF">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67E5A" w:rsidRDefault="00667E5A" w:rsidP="00FA44DB">
      <w:r>
        <w:separator/>
      </w:r>
    </w:p>
  </w:footnote>
  <w:footnote w:type="continuationSeparator" w:id="0">
    <w:p w:rsidR="00667E5A" w:rsidRDefault="00667E5A" w:rsidP="00FA44DB">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200C6"/>
    <w:multiLevelType w:val="hybridMultilevel"/>
    <w:tmpl w:val="D18438CE"/>
    <w:lvl w:ilvl="0" w:tplc="AADE827C">
      <w:start w:val="1"/>
      <w:numFmt w:val="bullet"/>
      <w:lvlText w:val=""/>
      <w:lvlJc w:val="left"/>
      <w:pPr>
        <w:tabs>
          <w:tab w:val="num" w:pos="720"/>
        </w:tabs>
        <w:ind w:left="720" w:hanging="360"/>
      </w:pPr>
      <w:rPr>
        <w:rFonts w:ascii="Wingdings" w:hAnsi="Wingdings" w:hint="default"/>
      </w:rPr>
    </w:lvl>
    <w:lvl w:ilvl="1" w:tplc="6B1EDDA0" w:tentative="1">
      <w:start w:val="1"/>
      <w:numFmt w:val="bullet"/>
      <w:lvlText w:val=""/>
      <w:lvlJc w:val="left"/>
      <w:pPr>
        <w:tabs>
          <w:tab w:val="num" w:pos="1440"/>
        </w:tabs>
        <w:ind w:left="1440" w:hanging="360"/>
      </w:pPr>
      <w:rPr>
        <w:rFonts w:ascii="Wingdings" w:hAnsi="Wingdings" w:hint="default"/>
      </w:rPr>
    </w:lvl>
    <w:lvl w:ilvl="2" w:tplc="DA52139C" w:tentative="1">
      <w:start w:val="1"/>
      <w:numFmt w:val="bullet"/>
      <w:lvlText w:val=""/>
      <w:lvlJc w:val="left"/>
      <w:pPr>
        <w:tabs>
          <w:tab w:val="num" w:pos="2160"/>
        </w:tabs>
        <w:ind w:left="2160" w:hanging="360"/>
      </w:pPr>
      <w:rPr>
        <w:rFonts w:ascii="Wingdings" w:hAnsi="Wingdings" w:hint="default"/>
      </w:rPr>
    </w:lvl>
    <w:lvl w:ilvl="3" w:tplc="A3C09376" w:tentative="1">
      <w:start w:val="1"/>
      <w:numFmt w:val="bullet"/>
      <w:lvlText w:val=""/>
      <w:lvlJc w:val="left"/>
      <w:pPr>
        <w:tabs>
          <w:tab w:val="num" w:pos="2880"/>
        </w:tabs>
        <w:ind w:left="2880" w:hanging="360"/>
      </w:pPr>
      <w:rPr>
        <w:rFonts w:ascii="Wingdings" w:hAnsi="Wingdings" w:hint="default"/>
      </w:rPr>
    </w:lvl>
    <w:lvl w:ilvl="4" w:tplc="A25E9096" w:tentative="1">
      <w:start w:val="1"/>
      <w:numFmt w:val="bullet"/>
      <w:lvlText w:val=""/>
      <w:lvlJc w:val="left"/>
      <w:pPr>
        <w:tabs>
          <w:tab w:val="num" w:pos="3600"/>
        </w:tabs>
        <w:ind w:left="3600" w:hanging="360"/>
      </w:pPr>
      <w:rPr>
        <w:rFonts w:ascii="Wingdings" w:hAnsi="Wingdings" w:hint="default"/>
      </w:rPr>
    </w:lvl>
    <w:lvl w:ilvl="5" w:tplc="48985308" w:tentative="1">
      <w:start w:val="1"/>
      <w:numFmt w:val="bullet"/>
      <w:lvlText w:val=""/>
      <w:lvlJc w:val="left"/>
      <w:pPr>
        <w:tabs>
          <w:tab w:val="num" w:pos="4320"/>
        </w:tabs>
        <w:ind w:left="4320" w:hanging="360"/>
      </w:pPr>
      <w:rPr>
        <w:rFonts w:ascii="Wingdings" w:hAnsi="Wingdings" w:hint="default"/>
      </w:rPr>
    </w:lvl>
    <w:lvl w:ilvl="6" w:tplc="E17296FE" w:tentative="1">
      <w:start w:val="1"/>
      <w:numFmt w:val="bullet"/>
      <w:lvlText w:val=""/>
      <w:lvlJc w:val="left"/>
      <w:pPr>
        <w:tabs>
          <w:tab w:val="num" w:pos="5040"/>
        </w:tabs>
        <w:ind w:left="5040" w:hanging="360"/>
      </w:pPr>
      <w:rPr>
        <w:rFonts w:ascii="Wingdings" w:hAnsi="Wingdings" w:hint="default"/>
      </w:rPr>
    </w:lvl>
    <w:lvl w:ilvl="7" w:tplc="F4E6AB62" w:tentative="1">
      <w:start w:val="1"/>
      <w:numFmt w:val="bullet"/>
      <w:lvlText w:val=""/>
      <w:lvlJc w:val="left"/>
      <w:pPr>
        <w:tabs>
          <w:tab w:val="num" w:pos="5760"/>
        </w:tabs>
        <w:ind w:left="5760" w:hanging="360"/>
      </w:pPr>
      <w:rPr>
        <w:rFonts w:ascii="Wingdings" w:hAnsi="Wingdings" w:hint="default"/>
      </w:rPr>
    </w:lvl>
    <w:lvl w:ilvl="8" w:tplc="5FCC8EE6"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70"/>
  <w:bordersDoNotSurroundHeader/>
  <w:bordersDoNotSurroundFooter/>
  <w:defaultTabStop w:val="840"/>
  <w:displayHorizontalDrawingGridEvery w:val="0"/>
  <w:displayVerticalDrawingGridEvery w:val="2"/>
  <w:characterSpacingControl w:val="compressPunctuation"/>
  <w:savePreviewPicture/>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EAC"/>
    <w:rsid w:val="00031136"/>
    <w:rsid w:val="00037E9D"/>
    <w:rsid w:val="00067414"/>
    <w:rsid w:val="000D1449"/>
    <w:rsid w:val="001039AD"/>
    <w:rsid w:val="001676CD"/>
    <w:rsid w:val="0019536A"/>
    <w:rsid w:val="001B125C"/>
    <w:rsid w:val="001D4AEF"/>
    <w:rsid w:val="001E4D43"/>
    <w:rsid w:val="002155E8"/>
    <w:rsid w:val="002177AC"/>
    <w:rsid w:val="00235581"/>
    <w:rsid w:val="002433B6"/>
    <w:rsid w:val="00257137"/>
    <w:rsid w:val="00271DD9"/>
    <w:rsid w:val="00297CB1"/>
    <w:rsid w:val="002C21A8"/>
    <w:rsid w:val="002F3BC6"/>
    <w:rsid w:val="00324E37"/>
    <w:rsid w:val="00344AFC"/>
    <w:rsid w:val="00376C49"/>
    <w:rsid w:val="003D435E"/>
    <w:rsid w:val="003F3C41"/>
    <w:rsid w:val="003F5286"/>
    <w:rsid w:val="00400F93"/>
    <w:rsid w:val="004217A9"/>
    <w:rsid w:val="00423424"/>
    <w:rsid w:val="004429B4"/>
    <w:rsid w:val="0045001E"/>
    <w:rsid w:val="00476E8C"/>
    <w:rsid w:val="004A0D52"/>
    <w:rsid w:val="004B27BA"/>
    <w:rsid w:val="004F4FEF"/>
    <w:rsid w:val="00516926"/>
    <w:rsid w:val="00532CAC"/>
    <w:rsid w:val="0054342D"/>
    <w:rsid w:val="00546935"/>
    <w:rsid w:val="00595E7B"/>
    <w:rsid w:val="005B09E1"/>
    <w:rsid w:val="005B7FD3"/>
    <w:rsid w:val="005D723E"/>
    <w:rsid w:val="005F6D1A"/>
    <w:rsid w:val="00602C0E"/>
    <w:rsid w:val="006250E4"/>
    <w:rsid w:val="006511E7"/>
    <w:rsid w:val="00667E5A"/>
    <w:rsid w:val="006B0FB4"/>
    <w:rsid w:val="006C3311"/>
    <w:rsid w:val="006D5DEC"/>
    <w:rsid w:val="006E1EB5"/>
    <w:rsid w:val="006E35EB"/>
    <w:rsid w:val="007078CA"/>
    <w:rsid w:val="007161A1"/>
    <w:rsid w:val="00773B81"/>
    <w:rsid w:val="007A0845"/>
    <w:rsid w:val="007C7DAF"/>
    <w:rsid w:val="007D425E"/>
    <w:rsid w:val="00835C45"/>
    <w:rsid w:val="0085007F"/>
    <w:rsid w:val="008A5BF9"/>
    <w:rsid w:val="008B21DB"/>
    <w:rsid w:val="008C2601"/>
    <w:rsid w:val="008C6B8E"/>
    <w:rsid w:val="008E1C0A"/>
    <w:rsid w:val="008E5C7C"/>
    <w:rsid w:val="008F7704"/>
    <w:rsid w:val="00907E17"/>
    <w:rsid w:val="00923FC9"/>
    <w:rsid w:val="00942B27"/>
    <w:rsid w:val="00956572"/>
    <w:rsid w:val="00973C4A"/>
    <w:rsid w:val="00975F2A"/>
    <w:rsid w:val="009B3F01"/>
    <w:rsid w:val="009C6D10"/>
    <w:rsid w:val="00A1203C"/>
    <w:rsid w:val="00A70033"/>
    <w:rsid w:val="00A7415A"/>
    <w:rsid w:val="00AB0434"/>
    <w:rsid w:val="00AB7457"/>
    <w:rsid w:val="00B05EDB"/>
    <w:rsid w:val="00B142D8"/>
    <w:rsid w:val="00B27FF8"/>
    <w:rsid w:val="00B3289D"/>
    <w:rsid w:val="00B363E8"/>
    <w:rsid w:val="00B4433B"/>
    <w:rsid w:val="00B44EAC"/>
    <w:rsid w:val="00BD1C4D"/>
    <w:rsid w:val="00C002AC"/>
    <w:rsid w:val="00C11A70"/>
    <w:rsid w:val="00C14C26"/>
    <w:rsid w:val="00C164A1"/>
    <w:rsid w:val="00C64095"/>
    <w:rsid w:val="00CA0F46"/>
    <w:rsid w:val="00D04BE8"/>
    <w:rsid w:val="00D350A8"/>
    <w:rsid w:val="00D52923"/>
    <w:rsid w:val="00D55AAE"/>
    <w:rsid w:val="00D602FF"/>
    <w:rsid w:val="00D61D92"/>
    <w:rsid w:val="00E1173E"/>
    <w:rsid w:val="00E139F0"/>
    <w:rsid w:val="00E64F01"/>
    <w:rsid w:val="00E8214D"/>
    <w:rsid w:val="00EA3239"/>
    <w:rsid w:val="00EB2E7A"/>
    <w:rsid w:val="00ED40CF"/>
    <w:rsid w:val="00EE245C"/>
    <w:rsid w:val="00EE7882"/>
    <w:rsid w:val="00F04C56"/>
    <w:rsid w:val="00F57BB1"/>
    <w:rsid w:val="00F91EFA"/>
    <w:rsid w:val="00FA44DB"/>
    <w:rsid w:val="00FA67E5"/>
    <w:rsid w:val="00FE73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817C8B1"/>
  <w15:docId w15:val="{B69DB450-FB4A-4C8E-89C1-A806011C2B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A44DB"/>
    <w:pPr>
      <w:tabs>
        <w:tab w:val="center" w:pos="4252"/>
        <w:tab w:val="right" w:pos="8504"/>
      </w:tabs>
      <w:snapToGrid w:val="0"/>
    </w:pPr>
  </w:style>
  <w:style w:type="character" w:customStyle="1" w:styleId="a4">
    <w:name w:val="ヘッダー (文字)"/>
    <w:basedOn w:val="a0"/>
    <w:link w:val="a3"/>
    <w:uiPriority w:val="99"/>
    <w:rsid w:val="00FA44DB"/>
  </w:style>
  <w:style w:type="paragraph" w:styleId="a5">
    <w:name w:val="footer"/>
    <w:basedOn w:val="a"/>
    <w:link w:val="a6"/>
    <w:uiPriority w:val="99"/>
    <w:unhideWhenUsed/>
    <w:rsid w:val="00FA44DB"/>
    <w:pPr>
      <w:tabs>
        <w:tab w:val="center" w:pos="4252"/>
        <w:tab w:val="right" w:pos="8504"/>
      </w:tabs>
      <w:snapToGrid w:val="0"/>
    </w:pPr>
  </w:style>
  <w:style w:type="character" w:customStyle="1" w:styleId="a6">
    <w:name w:val="フッター (文字)"/>
    <w:basedOn w:val="a0"/>
    <w:link w:val="a5"/>
    <w:uiPriority w:val="99"/>
    <w:rsid w:val="00FA44DB"/>
  </w:style>
  <w:style w:type="paragraph" w:styleId="a7">
    <w:name w:val="List Paragraph"/>
    <w:basedOn w:val="a"/>
    <w:uiPriority w:val="34"/>
    <w:qFormat/>
    <w:rsid w:val="00BD1C4D"/>
    <w:pPr>
      <w:widowControl/>
      <w:ind w:leftChars="400" w:left="840"/>
      <w:jc w:val="left"/>
    </w:pPr>
    <w:rPr>
      <w:rFonts w:ascii="ＭＳ Ｐゴシック" w:eastAsia="ＭＳ Ｐゴシック" w:hAnsi="ＭＳ Ｐゴシック" w:cs="ＭＳ Ｐゴシック"/>
      <w:kern w:val="0"/>
      <w:sz w:val="24"/>
      <w:szCs w:val="24"/>
    </w:rPr>
  </w:style>
  <w:style w:type="paragraph" w:styleId="Web">
    <w:name w:val="Normal (Web)"/>
    <w:basedOn w:val="a"/>
    <w:uiPriority w:val="99"/>
    <w:unhideWhenUsed/>
    <w:rsid w:val="005F6D1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8">
    <w:name w:val="Hyperlink"/>
    <w:basedOn w:val="a0"/>
    <w:uiPriority w:val="99"/>
    <w:semiHidden/>
    <w:unhideWhenUsed/>
    <w:rsid w:val="005F6D1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0641231">
      <w:bodyDiv w:val="1"/>
      <w:marLeft w:val="0"/>
      <w:marRight w:val="0"/>
      <w:marTop w:val="0"/>
      <w:marBottom w:val="0"/>
      <w:divBdr>
        <w:top w:val="none" w:sz="0" w:space="0" w:color="auto"/>
        <w:left w:val="none" w:sz="0" w:space="0" w:color="auto"/>
        <w:bottom w:val="none" w:sz="0" w:space="0" w:color="auto"/>
        <w:right w:val="none" w:sz="0" w:space="0" w:color="auto"/>
      </w:divBdr>
    </w:div>
    <w:div w:id="1058935529">
      <w:bodyDiv w:val="1"/>
      <w:marLeft w:val="0"/>
      <w:marRight w:val="0"/>
      <w:marTop w:val="0"/>
      <w:marBottom w:val="0"/>
      <w:divBdr>
        <w:top w:val="none" w:sz="0" w:space="0" w:color="auto"/>
        <w:left w:val="none" w:sz="0" w:space="0" w:color="auto"/>
        <w:bottom w:val="none" w:sz="0" w:space="0" w:color="auto"/>
        <w:right w:val="none" w:sz="0" w:space="0" w:color="auto"/>
      </w:divBdr>
      <w:divsChild>
        <w:div w:id="1975719118">
          <w:marLeft w:val="547"/>
          <w:marRight w:val="0"/>
          <w:marTop w:val="96"/>
          <w:marBottom w:val="0"/>
          <w:divBdr>
            <w:top w:val="none" w:sz="0" w:space="0" w:color="auto"/>
            <w:left w:val="none" w:sz="0" w:space="0" w:color="auto"/>
            <w:bottom w:val="none" w:sz="0" w:space="0" w:color="auto"/>
            <w:right w:val="none" w:sz="0" w:space="0" w:color="auto"/>
          </w:divBdr>
        </w:div>
      </w:divsChild>
    </w:div>
    <w:div w:id="19727088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PowerPoint_____.sldx"/><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6</Pages>
  <Words>451</Words>
  <Characters>2577</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3022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mkawada</dc:creator>
  <cp:keywords/>
  <dc:description/>
  <cp:lastModifiedBy>河田 信</cp:lastModifiedBy>
  <cp:revision>3</cp:revision>
  <dcterms:created xsi:type="dcterms:W3CDTF">2018-06-26T05:41:00Z</dcterms:created>
  <dcterms:modified xsi:type="dcterms:W3CDTF">2018-06-26T05:41:00Z</dcterms:modified>
</cp:coreProperties>
</file>